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23583C2"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B60923">
        <w:rPr>
          <w:rFonts w:ascii="Arial" w:hAnsi="Arial" w:cs="Arial"/>
          <w:sz w:val="24"/>
          <w:szCs w:val="24"/>
        </w:rPr>
        <w:t>3</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DF59B0">
        <w:rPr>
          <w:rFonts w:ascii="Arial" w:hAnsi="Arial" w:cs="Arial"/>
          <w:sz w:val="24"/>
          <w:szCs w:val="24"/>
        </w:rPr>
        <w:t>09840</w:t>
      </w:r>
    </w:p>
    <w:p w14:paraId="1F48B862" w14:textId="256584B1"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B60923">
        <w:rPr>
          <w:rFonts w:ascii="Arial" w:hAnsi="Arial" w:cs="Arial"/>
          <w:sz w:val="24"/>
          <w:szCs w:val="24"/>
        </w:rPr>
        <w:t>May</w:t>
      </w:r>
      <w:r w:rsidR="00E22344">
        <w:rPr>
          <w:rFonts w:ascii="Arial" w:hAnsi="Arial" w:cs="Arial"/>
          <w:sz w:val="24"/>
          <w:szCs w:val="24"/>
        </w:rPr>
        <w:t>.</w:t>
      </w:r>
      <w:r w:rsidR="00B60923">
        <w:rPr>
          <w:rFonts w:ascii="Arial" w:hAnsi="Arial" w:cs="Arial"/>
          <w:sz w:val="24"/>
          <w:szCs w:val="24"/>
        </w:rPr>
        <w:t>9</w:t>
      </w:r>
      <w:r w:rsidR="00B60923">
        <w:rPr>
          <w:rFonts w:ascii="Arial" w:hAnsi="Arial" w:cs="Arial"/>
          <w:sz w:val="24"/>
          <w:szCs w:val="24"/>
          <w:vertAlign w:val="superscript"/>
        </w:rPr>
        <w:t>th</w:t>
      </w:r>
      <w:r w:rsidR="00454503">
        <w:rPr>
          <w:rFonts w:ascii="Arial" w:hAnsi="Arial" w:cs="Arial"/>
          <w:sz w:val="24"/>
          <w:szCs w:val="24"/>
        </w:rPr>
        <w:t xml:space="preserve"> </w:t>
      </w:r>
      <w:r w:rsidR="00324444">
        <w:rPr>
          <w:rFonts w:ascii="Arial" w:hAnsi="Arial" w:cs="Arial"/>
          <w:sz w:val="24"/>
          <w:szCs w:val="24"/>
        </w:rPr>
        <w:t>-</w:t>
      </w:r>
      <w:r w:rsidR="00B60923">
        <w:rPr>
          <w:rFonts w:ascii="Arial" w:hAnsi="Arial" w:cs="Arial"/>
          <w:sz w:val="24"/>
          <w:szCs w:val="24"/>
        </w:rPr>
        <w:t xml:space="preserve"> 20</w:t>
      </w:r>
      <w:r w:rsidR="00B60923">
        <w:rPr>
          <w:rFonts w:ascii="Arial" w:hAnsi="Arial" w:cs="Arial"/>
          <w:sz w:val="24"/>
          <w:szCs w:val="24"/>
          <w:vertAlign w:val="superscript"/>
        </w:rPr>
        <w:t>th</w:t>
      </w:r>
      <w:r w:rsidR="00E22344">
        <w:rPr>
          <w:rFonts w:ascii="Arial" w:hAnsi="Arial" w:cs="Arial"/>
          <w:sz w:val="24"/>
          <w:szCs w:val="24"/>
        </w:rPr>
        <w:t>,</w:t>
      </w:r>
      <w:r w:rsidR="00DF59B0">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78522A54"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DF59B0" w:rsidRPr="00DF59B0">
        <w:rPr>
          <w:rFonts w:ascii="Arial" w:hAnsi="Arial" w:cs="Arial"/>
          <w:sz w:val="24"/>
          <w:lang w:val="en-US"/>
        </w:rPr>
        <w:t>Discussion on PDSCH requirements for Rel-17 eMTC</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79A9C077" w:rsidR="0037119B" w:rsidRPr="00DF59B0" w:rsidRDefault="0037119B" w:rsidP="0037119B">
      <w:pPr>
        <w:tabs>
          <w:tab w:val="left" w:pos="1985"/>
        </w:tabs>
        <w:rPr>
          <w:rStyle w:val="af8"/>
          <w:rFonts w:ascii="Arial" w:hAnsi="Arial" w:cs="Arial"/>
          <w:lang w:val="fr-FR"/>
        </w:rPr>
      </w:pPr>
      <w:r w:rsidRPr="00752DF1">
        <w:rPr>
          <w:rFonts w:ascii="Arial" w:hAnsi="Arial" w:cs="Arial"/>
          <w:b/>
          <w:sz w:val="24"/>
          <w:lang w:val="pt-BR"/>
        </w:rPr>
        <w:t>Agenda item:</w:t>
      </w:r>
      <w:r w:rsidR="00601F77">
        <w:rPr>
          <w:rFonts w:ascii="Arial" w:hAnsi="Arial" w:cs="Arial"/>
          <w:b/>
          <w:sz w:val="24"/>
          <w:lang w:val="pt-BR"/>
        </w:rPr>
        <w:t xml:space="preserve">   </w:t>
      </w:r>
      <w:r w:rsidR="00324444">
        <w:rPr>
          <w:rFonts w:ascii="Arial" w:hAnsi="Arial" w:cs="Arial"/>
          <w:b/>
          <w:sz w:val="24"/>
          <w:lang w:val="pt-BR"/>
        </w:rPr>
        <w:t xml:space="preserve">    </w:t>
      </w:r>
      <w:r w:rsidR="00DF59B0" w:rsidRPr="00DF59B0">
        <w:rPr>
          <w:rStyle w:val="af8"/>
          <w:rFonts w:ascii="Arial" w:hAnsi="Arial" w:cs="Arial"/>
          <w:lang w:val="fr-FR"/>
        </w:rPr>
        <w:t>10</w:t>
      </w:r>
      <w:r w:rsidR="00DF59B0" w:rsidRPr="00DF59B0">
        <w:rPr>
          <w:rStyle w:val="af8"/>
          <w:rFonts w:ascii="Arial" w:hAnsi="Arial"/>
          <w:lang w:val="fr-FR"/>
        </w:rPr>
        <w:t>.8.6.3</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3864C6FB" w:rsidR="00C452C0" w:rsidRDefault="0073255E" w:rsidP="00E022EF">
      <w:pPr>
        <w:spacing w:after="0"/>
        <w:rPr>
          <w:rFonts w:eastAsiaTheme="minorEastAsia"/>
          <w:lang w:eastAsia="zh-CN"/>
        </w:rPr>
      </w:pPr>
      <w:r>
        <w:rPr>
          <w:rFonts w:eastAsiaTheme="minorEastAsia" w:hint="eastAsia"/>
          <w:lang w:eastAsia="zh-CN"/>
        </w:rPr>
        <w:t>I</w:t>
      </w:r>
      <w:r>
        <w:rPr>
          <w:rFonts w:eastAsiaTheme="minorEastAsia"/>
          <w:lang w:eastAsia="zh-CN"/>
        </w:rPr>
        <w:t>n the last meeting, as per [1], following agreements on Rel-17 eMTC demodulation requirements definition were reached:</w:t>
      </w:r>
    </w:p>
    <w:p w14:paraId="751C94DA" w14:textId="77777777" w:rsidR="0073255E" w:rsidRDefault="0073255E" w:rsidP="00E022EF">
      <w:pPr>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73255E" w14:paraId="02635E82" w14:textId="77777777" w:rsidTr="0073255E">
        <w:tc>
          <w:tcPr>
            <w:tcW w:w="10457" w:type="dxa"/>
          </w:tcPr>
          <w:p w14:paraId="2ABFFEED" w14:textId="77777777" w:rsidR="0073255E" w:rsidRDefault="0073255E" w:rsidP="0073255E">
            <w:pPr>
              <w:tabs>
                <w:tab w:val="right" w:pos="9641"/>
              </w:tabs>
              <w:rPr>
                <w:b/>
                <w:u w:val="single"/>
                <w:lang w:eastAsia="ko-KR"/>
              </w:rPr>
            </w:pPr>
            <w:r>
              <w:rPr>
                <w:b/>
                <w:u w:val="single"/>
                <w:lang w:eastAsia="ko-KR"/>
              </w:rPr>
              <w:t>Whether to define performance requirements to verify UE supporting 14 HARQ processes</w:t>
            </w:r>
          </w:p>
          <w:p w14:paraId="79A44D91" w14:textId="5767BB30" w:rsidR="0073255E" w:rsidRPr="00BB7605" w:rsidRDefault="0073255E" w:rsidP="0073255E">
            <w:pPr>
              <w:rPr>
                <w:rFonts w:eastAsiaTheme="minorEastAsia"/>
                <w:szCs w:val="24"/>
                <w:lang w:eastAsia="zh-CN"/>
              </w:rPr>
            </w:pPr>
            <w:r>
              <w:rPr>
                <w:szCs w:val="24"/>
                <w:lang w:eastAsia="zh-CN"/>
              </w:rPr>
              <w:t>Specify the PDSCH demodulation requirements for support of 14 HARQ processes, but more analysis is needed to decide to introduce new dedicated PDSCH demodulation requirements or reuse the existing requirements for support of 10 HARQ processes.</w:t>
            </w:r>
          </w:p>
          <w:p w14:paraId="2F409BE7" w14:textId="77777777" w:rsidR="0073255E" w:rsidRDefault="0073255E" w:rsidP="0073255E">
            <w:pPr>
              <w:rPr>
                <w:b/>
                <w:u w:val="single"/>
                <w:lang w:eastAsia="ko-KR"/>
              </w:rPr>
            </w:pPr>
            <w:r>
              <w:rPr>
                <w:b/>
                <w:u w:val="single"/>
                <w:lang w:eastAsia="ko-KR"/>
              </w:rPr>
              <w:t>Whether to define performance requirements to verify UE supporting 1736 bits TBS and corresponding soft buffer</w:t>
            </w:r>
          </w:p>
          <w:p w14:paraId="764C6864" w14:textId="09C7F752" w:rsidR="0073255E" w:rsidRPr="00BB7605" w:rsidRDefault="0073255E" w:rsidP="0073255E">
            <w:pPr>
              <w:rPr>
                <w:rFonts w:eastAsiaTheme="minorEastAsia"/>
                <w:szCs w:val="24"/>
                <w:lang w:eastAsia="zh-CN"/>
              </w:rPr>
            </w:pPr>
            <w:r>
              <w:rPr>
                <w:szCs w:val="24"/>
                <w:lang w:eastAsia="zh-CN"/>
              </w:rPr>
              <w:t>Not define performance requirements to verify UE support of 1736 bits TBS and corresponding soft buffer</w:t>
            </w:r>
          </w:p>
          <w:p w14:paraId="6C4DAFFF" w14:textId="77777777" w:rsidR="0073255E" w:rsidRDefault="0073255E" w:rsidP="0073255E">
            <w:pPr>
              <w:rPr>
                <w:b/>
                <w:u w:val="single"/>
                <w:lang w:eastAsia="ko-KR"/>
              </w:rPr>
            </w:pPr>
            <w:r>
              <w:rPr>
                <w:b/>
                <w:u w:val="single"/>
                <w:lang w:eastAsia="ko-KR"/>
              </w:rPr>
              <w:t>Issue 3-2-1: Test setup for performance requirements of supporting 14 HARQ processes (If agreed)</w:t>
            </w:r>
          </w:p>
          <w:p w14:paraId="7B65CA96" w14:textId="77777777" w:rsidR="0073255E" w:rsidRDefault="0073255E" w:rsidP="0073255E">
            <w:pPr>
              <w:numPr>
                <w:ilvl w:val="0"/>
                <w:numId w:val="38"/>
              </w:numPr>
              <w:spacing w:after="120"/>
              <w:ind w:leftChars="188" w:left="736"/>
              <w:rPr>
                <w:szCs w:val="24"/>
                <w:lang w:eastAsia="zh-CN"/>
              </w:rPr>
            </w:pPr>
            <w:r>
              <w:rPr>
                <w:szCs w:val="24"/>
                <w:lang w:eastAsia="zh-CN"/>
              </w:rPr>
              <w:t>Option 1: Use following test setups</w:t>
            </w:r>
          </w:p>
          <w:p w14:paraId="0B19CD90"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 xml:space="preserve">For scheduling pattern, scheduling period is 17ms. </w:t>
            </w:r>
          </w:p>
          <w:p w14:paraId="77EFC488" w14:textId="77777777" w:rsidR="0073255E" w:rsidRDefault="0073255E" w:rsidP="0073255E">
            <w:pPr>
              <w:numPr>
                <w:ilvl w:val="2"/>
                <w:numId w:val="40"/>
              </w:numPr>
              <w:overflowPunct w:val="0"/>
              <w:autoSpaceDE w:val="0"/>
              <w:autoSpaceDN w:val="0"/>
              <w:adjustRightInd w:val="0"/>
              <w:spacing w:after="0"/>
              <w:ind w:leftChars="908" w:left="2176"/>
              <w:textAlignment w:val="baseline"/>
              <w:rPr>
                <w:szCs w:val="24"/>
                <w:lang w:eastAsia="zh-CN"/>
              </w:rPr>
            </w:pPr>
            <w:r>
              <w:rPr>
                <w:szCs w:val="24"/>
                <w:lang w:eastAsia="zh-CN"/>
              </w:rPr>
              <w:t>In every period, 0th to 11th subframes are used for MPDCCH/PDSCH transmission, subframes from 13th to 15th are used for PUCCH transmission and 12th and 16th subframes are used for gaps.</w:t>
            </w:r>
          </w:p>
          <w:p w14:paraId="44539097" w14:textId="77777777" w:rsidR="0073255E" w:rsidRDefault="0073255E" w:rsidP="0073255E">
            <w:pPr>
              <w:numPr>
                <w:ilvl w:val="2"/>
                <w:numId w:val="40"/>
              </w:numPr>
              <w:overflowPunct w:val="0"/>
              <w:autoSpaceDE w:val="0"/>
              <w:autoSpaceDN w:val="0"/>
              <w:adjustRightInd w:val="0"/>
              <w:spacing w:after="0"/>
              <w:ind w:leftChars="908" w:left="2176"/>
              <w:textAlignment w:val="baseline"/>
              <w:rPr>
                <w:szCs w:val="24"/>
                <w:lang w:eastAsia="zh-CN"/>
              </w:rPr>
            </w:pPr>
            <w:r>
              <w:rPr>
                <w:szCs w:val="24"/>
                <w:lang w:eastAsia="zh-CN"/>
              </w:rPr>
              <w:t xml:space="preserve">For scheduling delay, 2 is defined for MPDCCH transmitted in subframes from 0th to 9th and 7 is defined for MPDCCH transmitted in subframe 10th and 11th </w:t>
            </w:r>
          </w:p>
          <w:p w14:paraId="54DEBC02" w14:textId="77777777" w:rsidR="0073255E" w:rsidRDefault="0073255E" w:rsidP="0073255E">
            <w:pPr>
              <w:numPr>
                <w:ilvl w:val="2"/>
                <w:numId w:val="40"/>
              </w:numPr>
              <w:overflowPunct w:val="0"/>
              <w:autoSpaceDE w:val="0"/>
              <w:autoSpaceDN w:val="0"/>
              <w:adjustRightInd w:val="0"/>
              <w:spacing w:after="0"/>
              <w:ind w:leftChars="908" w:left="2176"/>
              <w:textAlignment w:val="baseline"/>
              <w:rPr>
                <w:szCs w:val="24"/>
                <w:lang w:eastAsia="zh-CN"/>
              </w:rPr>
            </w:pPr>
            <w:r>
              <w:rPr>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7FDF79AE"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TM2</w:t>
            </w:r>
          </w:p>
          <w:p w14:paraId="3B4C0A10"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HD-FDD</w:t>
            </w:r>
          </w:p>
          <w:p w14:paraId="6F2AD968"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Bandwidth: 10MHz</w:t>
            </w:r>
          </w:p>
          <w:p w14:paraId="59E36390"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MCS: 16QAM 1/2</w:t>
            </w:r>
          </w:p>
          <w:p w14:paraId="036F8407"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TBS: 744</w:t>
            </w:r>
          </w:p>
          <w:p w14:paraId="6828A58E"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CE mode A</w:t>
            </w:r>
          </w:p>
          <w:p w14:paraId="7A642E72"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No repetition for MPDCCH and PDSCH</w:t>
            </w:r>
          </w:p>
          <w:p w14:paraId="7056C0E6"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Propagation condition: EPA5</w:t>
            </w:r>
          </w:p>
          <w:p w14:paraId="4B333090"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MIMO configuration: 2x1 Low</w:t>
            </w:r>
          </w:p>
          <w:p w14:paraId="05DAEBA4"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HARQ transmissions: 4</w:t>
            </w:r>
          </w:p>
          <w:p w14:paraId="3A8EB890" w14:textId="77777777" w:rsidR="0073255E" w:rsidRDefault="0073255E" w:rsidP="0073255E">
            <w:pPr>
              <w:numPr>
                <w:ilvl w:val="1"/>
                <w:numId w:val="39"/>
              </w:numPr>
              <w:overflowPunct w:val="0"/>
              <w:autoSpaceDE w:val="0"/>
              <w:autoSpaceDN w:val="0"/>
              <w:adjustRightInd w:val="0"/>
              <w:spacing w:after="0"/>
              <w:ind w:leftChars="548" w:left="1456"/>
              <w:textAlignment w:val="baseline"/>
              <w:rPr>
                <w:szCs w:val="24"/>
                <w:lang w:eastAsia="zh-CN"/>
              </w:rPr>
            </w:pPr>
            <w:r>
              <w:rPr>
                <w:szCs w:val="24"/>
                <w:lang w:eastAsia="zh-CN"/>
              </w:rPr>
              <w:t>HARQ bundling: enabled</w:t>
            </w:r>
          </w:p>
          <w:p w14:paraId="104B38D1" w14:textId="77777777" w:rsidR="0073255E" w:rsidRDefault="0073255E" w:rsidP="0073255E">
            <w:pPr>
              <w:overflowPunct w:val="0"/>
              <w:autoSpaceDE w:val="0"/>
              <w:autoSpaceDN w:val="0"/>
              <w:adjustRightInd w:val="0"/>
              <w:spacing w:after="0"/>
              <w:ind w:leftChars="728" w:left="1456"/>
              <w:textAlignment w:val="baseline"/>
              <w:rPr>
                <w:szCs w:val="24"/>
                <w:lang w:eastAsia="zh-CN"/>
              </w:rPr>
            </w:pPr>
          </w:p>
          <w:p w14:paraId="265412D6" w14:textId="0C5CBB5F" w:rsidR="0073255E" w:rsidRPr="0073255E" w:rsidRDefault="0073255E" w:rsidP="0073255E">
            <w:pPr>
              <w:numPr>
                <w:ilvl w:val="0"/>
                <w:numId w:val="38"/>
              </w:numPr>
              <w:spacing w:after="120"/>
              <w:ind w:leftChars="188" w:left="736"/>
              <w:rPr>
                <w:szCs w:val="24"/>
                <w:lang w:eastAsia="zh-CN"/>
              </w:rPr>
            </w:pPr>
            <w:r>
              <w:rPr>
                <w:szCs w:val="24"/>
                <w:lang w:eastAsia="zh-CN"/>
              </w:rPr>
              <w:t>Option 2: Other options not precluded</w:t>
            </w:r>
          </w:p>
        </w:tc>
      </w:tr>
    </w:tbl>
    <w:p w14:paraId="4F4B2DF4" w14:textId="77777777" w:rsidR="0073255E" w:rsidRDefault="0073255E" w:rsidP="00E022EF">
      <w:pPr>
        <w:spacing w:after="0"/>
        <w:rPr>
          <w:rFonts w:eastAsiaTheme="minorEastAsia"/>
          <w:lang w:eastAsia="zh-CN"/>
        </w:rPr>
      </w:pPr>
    </w:p>
    <w:p w14:paraId="0E9AA70C" w14:textId="04805B2F" w:rsidR="0073255E" w:rsidRPr="0073255E" w:rsidRDefault="0073255E" w:rsidP="00E022EF">
      <w:pPr>
        <w:spacing w:after="0"/>
        <w:rPr>
          <w:rFonts w:eastAsiaTheme="minorEastAsia"/>
          <w:lang w:eastAsia="zh-CN"/>
        </w:rPr>
      </w:pPr>
      <w:r>
        <w:rPr>
          <w:rFonts w:eastAsiaTheme="minorEastAsia" w:hint="eastAsia"/>
          <w:lang w:eastAsia="zh-CN"/>
        </w:rPr>
        <w:t>W</w:t>
      </w:r>
      <w:r>
        <w:rPr>
          <w:rFonts w:eastAsiaTheme="minorEastAsia"/>
          <w:lang w:eastAsia="zh-CN"/>
        </w:rPr>
        <w:t xml:space="preserve">e agreed to introduce the UE requirements with 14 HARQ processes, but </w:t>
      </w:r>
      <w:r w:rsidR="001D5EB5">
        <w:rPr>
          <w:rFonts w:eastAsiaTheme="minorEastAsia"/>
          <w:lang w:eastAsia="zh-CN"/>
        </w:rPr>
        <w:t>reusing</w:t>
      </w:r>
      <w:r>
        <w:rPr>
          <w:rFonts w:eastAsiaTheme="minorEastAsia"/>
          <w:lang w:eastAsia="zh-CN"/>
        </w:rPr>
        <w:t xml:space="preserve"> the existing requirements </w:t>
      </w:r>
      <w:r w:rsidR="001D5EB5">
        <w:rPr>
          <w:rFonts w:eastAsiaTheme="minorEastAsia"/>
          <w:lang w:eastAsia="zh-CN"/>
        </w:rPr>
        <w:t>with 10 HARQ processes or defining</w:t>
      </w:r>
      <w:r>
        <w:rPr>
          <w:rFonts w:eastAsiaTheme="minorEastAsia"/>
          <w:lang w:eastAsia="zh-CN"/>
        </w:rPr>
        <w:t xml:space="preserve"> the new requirements was not decided. In this contribution, we will provide our analysis on this issue and the initial simulation assumptions. </w:t>
      </w:r>
    </w:p>
    <w:p w14:paraId="53BE7550" w14:textId="2FE25160" w:rsidR="002C5645" w:rsidRDefault="00324444" w:rsidP="003D0C47">
      <w:pPr>
        <w:pStyle w:val="1"/>
        <w:spacing w:after="0"/>
        <w:rPr>
          <w:rFonts w:ascii="Arial" w:eastAsia="Calibri" w:hAnsi="Arial" w:cs="Arial"/>
          <w:lang w:eastAsia="zh-CN"/>
        </w:rPr>
      </w:pPr>
      <w:bookmarkStart w:id="5" w:name="OLE_LINK66"/>
      <w:bookmarkStart w:id="6" w:name="OLE_LINK67"/>
      <w:bookmarkStart w:id="7" w:name="OLE_LINK29"/>
      <w:bookmarkStart w:id="8" w:name="OLE_LINK103"/>
      <w:bookmarkStart w:id="9" w:name="OLE_LINK19"/>
      <w:bookmarkEnd w:id="2"/>
      <w:r>
        <w:rPr>
          <w:rFonts w:ascii="Arial" w:eastAsia="Calibri" w:hAnsi="Arial" w:cs="Arial"/>
          <w:lang w:eastAsia="zh-CN"/>
        </w:rPr>
        <w:t>Discussions</w:t>
      </w:r>
    </w:p>
    <w:p w14:paraId="6AC7EEFF" w14:textId="3018AECF" w:rsidR="00545AB3" w:rsidRPr="00545AB3" w:rsidRDefault="00545AB3" w:rsidP="00545AB3">
      <w:pPr>
        <w:rPr>
          <w:rFonts w:eastAsiaTheme="minorEastAsia"/>
          <w:lang w:eastAsia="zh-CN"/>
        </w:rPr>
      </w:pPr>
      <w:r w:rsidRPr="00545AB3">
        <w:rPr>
          <w:rFonts w:eastAsiaTheme="minorEastAsia"/>
          <w:lang w:eastAsia="zh-CN"/>
        </w:rPr>
        <w:t>The</w:t>
      </w:r>
      <w:r>
        <w:rPr>
          <w:rFonts w:eastAsiaTheme="minorEastAsia"/>
          <w:lang w:eastAsia="zh-CN"/>
        </w:rPr>
        <w:t xml:space="preserve"> intention of introducing 14 HARQ processes reception is to utilize t</w:t>
      </w:r>
      <w:r w:rsidR="001D5EB5">
        <w:rPr>
          <w:rFonts w:eastAsiaTheme="minorEastAsia"/>
          <w:lang w:eastAsia="zh-CN"/>
        </w:rPr>
        <w:t>he blank subframe and increase</w:t>
      </w:r>
      <w:r>
        <w:rPr>
          <w:rFonts w:eastAsiaTheme="minorEastAsia"/>
          <w:lang w:eastAsia="zh-CN"/>
        </w:rPr>
        <w:t xml:space="preserve"> the peak date rate. Figure </w:t>
      </w:r>
      <w:r w:rsidR="001D5EB5">
        <w:rPr>
          <w:rFonts w:eastAsiaTheme="minorEastAsia"/>
          <w:lang w:eastAsia="zh-CN"/>
        </w:rPr>
        <w:t>2-</w:t>
      </w:r>
      <w:r>
        <w:rPr>
          <w:rFonts w:eastAsiaTheme="minorEastAsia"/>
          <w:lang w:eastAsia="zh-CN"/>
        </w:rPr>
        <w:t>1 shows the scheduling pattern.</w:t>
      </w:r>
    </w:p>
    <w:p w14:paraId="6938CD57" w14:textId="0D98BD27" w:rsidR="00FC03B9" w:rsidRDefault="00CF6911" w:rsidP="00545AB3">
      <w:pPr>
        <w:jc w:val="center"/>
      </w:pPr>
      <w:r>
        <w:object w:dxaOrig="9893" w:dyaOrig="2201" w14:anchorId="0D8F4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94.55pt" o:ole="">
            <v:imagedata r:id="rId8" o:title=""/>
          </v:shape>
          <o:OLEObject Type="Embed" ProgID="Visio.Drawing.11" ShapeID="_x0000_i1025" DrawAspect="Content" ObjectID="_1712461816" r:id="rId9"/>
        </w:object>
      </w:r>
    </w:p>
    <w:p w14:paraId="58D0441A" w14:textId="6E57D2FB" w:rsidR="00D1105D" w:rsidRDefault="00545AB3" w:rsidP="00D1105D">
      <w:pPr>
        <w:jc w:val="center"/>
        <w:rPr>
          <w:rFonts w:eastAsiaTheme="minorEastAsia"/>
          <w:b/>
          <w:lang w:eastAsia="zh-CN"/>
        </w:rPr>
      </w:pPr>
      <w:r w:rsidRPr="00545AB3">
        <w:rPr>
          <w:rFonts w:eastAsiaTheme="minorEastAsia" w:hint="eastAsia"/>
          <w:b/>
          <w:lang w:eastAsia="zh-CN"/>
        </w:rPr>
        <w:t>F</w:t>
      </w:r>
      <w:r w:rsidRPr="00545AB3">
        <w:rPr>
          <w:rFonts w:eastAsiaTheme="minorEastAsia"/>
          <w:b/>
          <w:lang w:eastAsia="zh-CN"/>
        </w:rPr>
        <w:t xml:space="preserve">igure </w:t>
      </w:r>
      <w:r w:rsidR="00E8277E">
        <w:rPr>
          <w:rFonts w:eastAsiaTheme="minorEastAsia"/>
          <w:b/>
          <w:lang w:eastAsia="zh-CN"/>
        </w:rPr>
        <w:t>2-</w:t>
      </w:r>
      <w:r w:rsidRPr="00545AB3">
        <w:rPr>
          <w:rFonts w:eastAsiaTheme="minorEastAsia"/>
          <w:b/>
          <w:lang w:eastAsia="zh-CN"/>
        </w:rPr>
        <w:t>1: New scheduling pattern</w:t>
      </w:r>
      <w:r>
        <w:rPr>
          <w:rFonts w:eastAsiaTheme="minorEastAsia"/>
          <w:b/>
          <w:lang w:eastAsia="zh-CN"/>
        </w:rPr>
        <w:t xml:space="preserve"> for UE supporting 14 HARQ processes</w:t>
      </w:r>
    </w:p>
    <w:p w14:paraId="2720BF1B" w14:textId="668F0F53" w:rsidR="00D1105D" w:rsidRDefault="00D1105D" w:rsidP="00D1105D">
      <w:pPr>
        <w:rPr>
          <w:rFonts w:eastAsiaTheme="minorEastAsia"/>
          <w:lang w:eastAsia="zh-CN"/>
        </w:rPr>
      </w:pPr>
      <w:r w:rsidRPr="00D1105D">
        <w:rPr>
          <w:rFonts w:eastAsiaTheme="minorEastAsia"/>
          <w:lang w:eastAsia="zh-CN"/>
        </w:rPr>
        <w:t>Figure 2</w:t>
      </w:r>
      <w:r w:rsidR="001D5EB5">
        <w:rPr>
          <w:rFonts w:eastAsiaTheme="minorEastAsia"/>
          <w:lang w:eastAsia="zh-CN"/>
        </w:rPr>
        <w:t>-2</w:t>
      </w:r>
      <w:r w:rsidRPr="00D1105D">
        <w:rPr>
          <w:rFonts w:eastAsiaTheme="minorEastAsia"/>
          <w:lang w:eastAsia="zh-CN"/>
        </w:rPr>
        <w:t xml:space="preserve"> shows </w:t>
      </w:r>
      <w:r>
        <w:rPr>
          <w:rFonts w:eastAsiaTheme="minorEastAsia"/>
          <w:lang w:eastAsia="zh-CN"/>
        </w:rPr>
        <w:t>the scheduling pattern of old test in 3</w:t>
      </w:r>
      <w:r w:rsidR="00BA69DC">
        <w:rPr>
          <w:rFonts w:eastAsiaTheme="minorEastAsia"/>
          <w:lang w:eastAsia="zh-CN"/>
        </w:rPr>
        <w:t>6</w:t>
      </w:r>
      <w:r>
        <w:rPr>
          <w:rFonts w:eastAsiaTheme="minorEastAsia"/>
          <w:lang w:eastAsia="zh-CN"/>
        </w:rPr>
        <w:t>.101: (Taking R.79 FDD as an example)</w:t>
      </w:r>
    </w:p>
    <w:p w14:paraId="5B49FA4A" w14:textId="4DEDB01C" w:rsidR="00D1105D" w:rsidRDefault="007F63BC" w:rsidP="005D41AA">
      <w:pPr>
        <w:jc w:val="center"/>
        <w:rPr>
          <w:rFonts w:eastAsiaTheme="minorEastAsia"/>
          <w:lang w:eastAsia="zh-CN"/>
        </w:rPr>
      </w:pPr>
      <w:r>
        <w:rPr>
          <w:noProof/>
          <w:lang w:val="en-US" w:eastAsia="zh-CN"/>
        </w:rPr>
        <w:drawing>
          <wp:inline distT="0" distB="0" distL="0" distR="0" wp14:anchorId="3289EFF3" wp14:editId="0618CFBE">
            <wp:extent cx="6646545" cy="1085215"/>
            <wp:effectExtent l="0" t="0" r="190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6545" cy="1085215"/>
                    </a:xfrm>
                    <a:prstGeom prst="rect">
                      <a:avLst/>
                    </a:prstGeom>
                  </pic:spPr>
                </pic:pic>
              </a:graphicData>
            </a:graphic>
          </wp:inline>
        </w:drawing>
      </w:r>
    </w:p>
    <w:p w14:paraId="510B05EA" w14:textId="5026955C" w:rsidR="00D1105D" w:rsidRPr="005D41AA" w:rsidRDefault="005D41AA" w:rsidP="005D41AA">
      <w:pPr>
        <w:jc w:val="center"/>
        <w:rPr>
          <w:rFonts w:eastAsiaTheme="minorEastAsia"/>
          <w:b/>
          <w:lang w:eastAsia="zh-CN"/>
        </w:rPr>
      </w:pPr>
      <w:r w:rsidRPr="00545AB3">
        <w:rPr>
          <w:rFonts w:eastAsiaTheme="minorEastAsia" w:hint="eastAsia"/>
          <w:b/>
          <w:lang w:eastAsia="zh-CN"/>
        </w:rPr>
        <w:t>F</w:t>
      </w:r>
      <w:r w:rsidRPr="00545AB3">
        <w:rPr>
          <w:rFonts w:eastAsiaTheme="minorEastAsia"/>
          <w:b/>
          <w:lang w:eastAsia="zh-CN"/>
        </w:rPr>
        <w:t xml:space="preserve">igure </w:t>
      </w:r>
      <w:r>
        <w:rPr>
          <w:rFonts w:eastAsiaTheme="minorEastAsia"/>
          <w:b/>
          <w:lang w:eastAsia="zh-CN"/>
        </w:rPr>
        <w:t>2-2</w:t>
      </w:r>
      <w:r w:rsidRPr="00545AB3">
        <w:rPr>
          <w:rFonts w:eastAsiaTheme="minorEastAsia"/>
          <w:b/>
          <w:lang w:eastAsia="zh-CN"/>
        </w:rPr>
        <w:t xml:space="preserve">: </w:t>
      </w:r>
      <w:r w:rsidR="007F63BC">
        <w:rPr>
          <w:rFonts w:eastAsiaTheme="minorEastAsia"/>
          <w:b/>
          <w:lang w:eastAsia="zh-CN"/>
        </w:rPr>
        <w:t>Old</w:t>
      </w:r>
      <w:r w:rsidRPr="00545AB3">
        <w:rPr>
          <w:rFonts w:eastAsiaTheme="minorEastAsia"/>
          <w:b/>
          <w:lang w:eastAsia="zh-CN"/>
        </w:rPr>
        <w:t xml:space="preserve"> scheduling pattern</w:t>
      </w:r>
      <w:r>
        <w:rPr>
          <w:rFonts w:eastAsiaTheme="minorEastAsia"/>
          <w:b/>
          <w:lang w:eastAsia="zh-CN"/>
        </w:rPr>
        <w:t xml:space="preserve"> for UE supporting 1</w:t>
      </w:r>
      <w:r w:rsidR="007F63BC">
        <w:rPr>
          <w:rFonts w:eastAsiaTheme="minorEastAsia"/>
          <w:b/>
          <w:lang w:eastAsia="zh-CN"/>
        </w:rPr>
        <w:t>0</w:t>
      </w:r>
      <w:r>
        <w:rPr>
          <w:rFonts w:eastAsiaTheme="minorEastAsia"/>
          <w:b/>
          <w:lang w:eastAsia="zh-CN"/>
        </w:rPr>
        <w:t xml:space="preserve"> HARQ processes</w:t>
      </w:r>
    </w:p>
    <w:p w14:paraId="696C6724" w14:textId="00BEF184" w:rsidR="00CF6911" w:rsidRDefault="00CF6911" w:rsidP="00CF6911">
      <w:pPr>
        <w:rPr>
          <w:rFonts w:eastAsiaTheme="minorEastAsia"/>
          <w:lang w:eastAsia="zh-CN"/>
        </w:rPr>
      </w:pPr>
      <w:r>
        <w:rPr>
          <w:rFonts w:eastAsiaTheme="minorEastAsia"/>
          <w:lang w:eastAsia="zh-CN"/>
        </w:rPr>
        <w:t>We compared the new scheduling pattern with that of eMTC test in previous release in TS 36.101 in Table 2-1. In the comparison, for the simplicity, no invalid subframe configured is assumed:</w:t>
      </w:r>
    </w:p>
    <w:p w14:paraId="7DA6AB7B" w14:textId="62C09B22" w:rsidR="007F63BC" w:rsidRPr="007F63BC" w:rsidRDefault="007F63BC" w:rsidP="007F63BC">
      <w:pPr>
        <w:jc w:val="center"/>
        <w:rPr>
          <w:rFonts w:eastAsiaTheme="minorEastAsia"/>
          <w:b/>
          <w:lang w:eastAsia="zh-CN"/>
        </w:rPr>
      </w:pPr>
      <w:r w:rsidRPr="007F63BC">
        <w:rPr>
          <w:rFonts w:eastAsiaTheme="minorEastAsia"/>
          <w:b/>
          <w:lang w:eastAsia="zh-CN"/>
        </w:rPr>
        <w:t>Table 2-1: Comparison for new pattern and old pattern</w:t>
      </w:r>
    </w:p>
    <w:tbl>
      <w:tblPr>
        <w:tblStyle w:val="af4"/>
        <w:tblW w:w="0" w:type="auto"/>
        <w:jc w:val="center"/>
        <w:tblLook w:val="04A0" w:firstRow="1" w:lastRow="0" w:firstColumn="1" w:lastColumn="0" w:noHBand="0" w:noVBand="1"/>
      </w:tblPr>
      <w:tblGrid>
        <w:gridCol w:w="1900"/>
        <w:gridCol w:w="2760"/>
        <w:gridCol w:w="3010"/>
      </w:tblGrid>
      <w:tr w:rsidR="00CF6911" w14:paraId="697752C5" w14:textId="77777777" w:rsidTr="007F63BC">
        <w:trPr>
          <w:trHeight w:val="336"/>
          <w:jc w:val="center"/>
        </w:trPr>
        <w:tc>
          <w:tcPr>
            <w:tcW w:w="0" w:type="auto"/>
          </w:tcPr>
          <w:p w14:paraId="6CC13813" w14:textId="77777777" w:rsidR="00CF6911" w:rsidRDefault="00CF6911" w:rsidP="007F63BC">
            <w:pPr>
              <w:spacing w:after="0"/>
              <w:rPr>
                <w:rFonts w:eastAsiaTheme="minorEastAsia"/>
                <w:lang w:eastAsia="zh-CN"/>
              </w:rPr>
            </w:pPr>
          </w:p>
        </w:tc>
        <w:tc>
          <w:tcPr>
            <w:tcW w:w="0" w:type="auto"/>
          </w:tcPr>
          <w:p w14:paraId="4B911262" w14:textId="61D13E0A" w:rsidR="00CF6911" w:rsidRDefault="00CF6911" w:rsidP="007F63BC">
            <w:pPr>
              <w:spacing w:after="0"/>
              <w:jc w:val="center"/>
              <w:rPr>
                <w:rFonts w:eastAsiaTheme="minorEastAsia"/>
                <w:lang w:eastAsia="zh-CN"/>
              </w:rPr>
            </w:pPr>
            <w:r>
              <w:rPr>
                <w:rFonts w:eastAsiaTheme="minorEastAsia" w:hint="eastAsia"/>
                <w:lang w:eastAsia="zh-CN"/>
              </w:rPr>
              <w:t>N</w:t>
            </w:r>
            <w:r>
              <w:rPr>
                <w:rFonts w:eastAsiaTheme="minorEastAsia"/>
                <w:lang w:eastAsia="zh-CN"/>
              </w:rPr>
              <w:t>ew pattern</w:t>
            </w:r>
          </w:p>
        </w:tc>
        <w:tc>
          <w:tcPr>
            <w:tcW w:w="0" w:type="auto"/>
          </w:tcPr>
          <w:p w14:paraId="177B1F95" w14:textId="35793FB0" w:rsidR="00CF6911" w:rsidRDefault="00CF6911" w:rsidP="007F63BC">
            <w:pPr>
              <w:spacing w:after="0"/>
              <w:jc w:val="center"/>
              <w:rPr>
                <w:rFonts w:eastAsiaTheme="minorEastAsia"/>
                <w:lang w:eastAsia="zh-CN"/>
              </w:rPr>
            </w:pPr>
            <w:r>
              <w:rPr>
                <w:rFonts w:eastAsiaTheme="minorEastAsia"/>
                <w:lang w:eastAsia="zh-CN"/>
              </w:rPr>
              <w:t>Old pattern in the test of 36.101</w:t>
            </w:r>
          </w:p>
        </w:tc>
      </w:tr>
      <w:tr w:rsidR="00CF6911" w14:paraId="082C2B71" w14:textId="77777777" w:rsidTr="00D1105D">
        <w:trPr>
          <w:jc w:val="center"/>
        </w:trPr>
        <w:tc>
          <w:tcPr>
            <w:tcW w:w="0" w:type="auto"/>
          </w:tcPr>
          <w:p w14:paraId="2B098D48" w14:textId="2B902A0A" w:rsidR="00CF6911" w:rsidRDefault="00CF6911" w:rsidP="00CF6911">
            <w:pPr>
              <w:rPr>
                <w:rFonts w:eastAsiaTheme="minorEastAsia"/>
                <w:lang w:eastAsia="zh-CN"/>
              </w:rPr>
            </w:pPr>
            <w:r>
              <w:rPr>
                <w:rFonts w:eastAsiaTheme="minorEastAsia" w:hint="eastAsia"/>
                <w:lang w:eastAsia="zh-CN"/>
              </w:rPr>
              <w:t>T</w:t>
            </w:r>
            <w:r>
              <w:rPr>
                <w:rFonts w:eastAsiaTheme="minorEastAsia"/>
                <w:lang w:eastAsia="zh-CN"/>
              </w:rPr>
              <w:t xml:space="preserve">ransmission pattern </w:t>
            </w:r>
          </w:p>
        </w:tc>
        <w:tc>
          <w:tcPr>
            <w:tcW w:w="0" w:type="auto"/>
          </w:tcPr>
          <w:p w14:paraId="287DC625" w14:textId="11A93226" w:rsidR="00CF6911" w:rsidRDefault="00CF6911" w:rsidP="00CF6911">
            <w:pPr>
              <w:jc w:val="center"/>
              <w:rPr>
                <w:rFonts w:eastAsiaTheme="minorEastAsia"/>
                <w:lang w:eastAsia="zh-CN"/>
              </w:rPr>
            </w:pPr>
            <w:r>
              <w:rPr>
                <w:rFonts w:eastAsiaTheme="minorEastAsia"/>
                <w:lang w:eastAsia="zh-CN"/>
              </w:rPr>
              <w:t>Sequential 12-HARQ processes</w:t>
            </w:r>
          </w:p>
        </w:tc>
        <w:tc>
          <w:tcPr>
            <w:tcW w:w="0" w:type="auto"/>
          </w:tcPr>
          <w:p w14:paraId="7C273BC0" w14:textId="1E6454A9" w:rsidR="00CF6911" w:rsidRDefault="00CF6911" w:rsidP="00CF6911">
            <w:pPr>
              <w:jc w:val="center"/>
              <w:rPr>
                <w:rFonts w:eastAsiaTheme="minorEastAsia"/>
                <w:lang w:eastAsia="zh-CN"/>
              </w:rPr>
            </w:pPr>
            <w:r>
              <w:rPr>
                <w:rFonts w:eastAsiaTheme="minorEastAsia" w:hint="eastAsia"/>
                <w:lang w:eastAsia="zh-CN"/>
              </w:rPr>
              <w:t>S</w:t>
            </w:r>
            <w:r>
              <w:rPr>
                <w:rFonts w:eastAsiaTheme="minorEastAsia"/>
                <w:lang w:eastAsia="zh-CN"/>
              </w:rPr>
              <w:t>equential 1 or 2 HARQ processes</w:t>
            </w:r>
          </w:p>
        </w:tc>
      </w:tr>
      <w:tr w:rsidR="00CF6911" w14:paraId="35184776" w14:textId="77777777" w:rsidTr="00D1105D">
        <w:trPr>
          <w:jc w:val="center"/>
        </w:trPr>
        <w:tc>
          <w:tcPr>
            <w:tcW w:w="0" w:type="auto"/>
          </w:tcPr>
          <w:p w14:paraId="21AF3FE3" w14:textId="2D4A0917" w:rsidR="00CF6911" w:rsidRDefault="00CF6911" w:rsidP="00CF6911">
            <w:pPr>
              <w:rPr>
                <w:rFonts w:eastAsiaTheme="minorEastAsia"/>
                <w:lang w:eastAsia="zh-CN"/>
              </w:rPr>
            </w:pPr>
            <w:r>
              <w:rPr>
                <w:rFonts w:eastAsiaTheme="minorEastAsia" w:hint="eastAsia"/>
                <w:lang w:eastAsia="zh-CN"/>
              </w:rPr>
              <w:t>P</w:t>
            </w:r>
            <w:r>
              <w:rPr>
                <w:rFonts w:eastAsiaTheme="minorEastAsia"/>
                <w:lang w:eastAsia="zh-CN"/>
              </w:rPr>
              <w:t>DSCH delay</w:t>
            </w:r>
          </w:p>
        </w:tc>
        <w:tc>
          <w:tcPr>
            <w:tcW w:w="0" w:type="auto"/>
          </w:tcPr>
          <w:p w14:paraId="5B32A5A7" w14:textId="430E16D8" w:rsidR="00CF6911" w:rsidRDefault="00CF6911" w:rsidP="00CF6911">
            <w:pPr>
              <w:jc w:val="center"/>
              <w:rPr>
                <w:rFonts w:eastAsiaTheme="minorEastAsia"/>
                <w:lang w:eastAsia="zh-CN"/>
              </w:rPr>
            </w:pPr>
            <w:r>
              <w:rPr>
                <w:rFonts w:eastAsiaTheme="minorEastAsia" w:hint="eastAsia"/>
                <w:lang w:eastAsia="zh-CN"/>
              </w:rPr>
              <w:t>2</w:t>
            </w:r>
            <w:r>
              <w:rPr>
                <w:rFonts w:eastAsiaTheme="minorEastAsia"/>
                <w:lang w:eastAsia="zh-CN"/>
              </w:rPr>
              <w:t xml:space="preserve"> or 7</w:t>
            </w:r>
          </w:p>
        </w:tc>
        <w:tc>
          <w:tcPr>
            <w:tcW w:w="0" w:type="auto"/>
          </w:tcPr>
          <w:p w14:paraId="4109EEBB" w14:textId="0E8F4167" w:rsidR="00CF6911" w:rsidRDefault="00CF6911" w:rsidP="00CF6911">
            <w:pPr>
              <w:jc w:val="center"/>
              <w:rPr>
                <w:rFonts w:eastAsiaTheme="minorEastAsia"/>
                <w:lang w:eastAsia="zh-CN"/>
              </w:rPr>
            </w:pPr>
            <w:r>
              <w:rPr>
                <w:rFonts w:eastAsiaTheme="minorEastAsia" w:hint="eastAsia"/>
                <w:lang w:eastAsia="zh-CN"/>
              </w:rPr>
              <w:t>2</w:t>
            </w:r>
          </w:p>
        </w:tc>
      </w:tr>
      <w:tr w:rsidR="00CF6911" w14:paraId="7D7A0F9B" w14:textId="77777777" w:rsidTr="00D1105D">
        <w:trPr>
          <w:jc w:val="center"/>
        </w:trPr>
        <w:tc>
          <w:tcPr>
            <w:tcW w:w="0" w:type="auto"/>
          </w:tcPr>
          <w:p w14:paraId="7F7A574D" w14:textId="62E7AA23" w:rsidR="00CF6911" w:rsidRDefault="00CF6911" w:rsidP="00CF6911">
            <w:pPr>
              <w:rPr>
                <w:rFonts w:eastAsiaTheme="minorEastAsia"/>
                <w:lang w:eastAsia="zh-CN"/>
              </w:rPr>
            </w:pPr>
            <w:r>
              <w:rPr>
                <w:rFonts w:eastAsiaTheme="minorEastAsia" w:hint="eastAsia"/>
                <w:lang w:eastAsia="zh-CN"/>
              </w:rPr>
              <w:t>H</w:t>
            </w:r>
            <w:r>
              <w:rPr>
                <w:rFonts w:eastAsiaTheme="minorEastAsia"/>
                <w:lang w:eastAsia="zh-CN"/>
              </w:rPr>
              <w:t>ARQ delay</w:t>
            </w:r>
          </w:p>
        </w:tc>
        <w:tc>
          <w:tcPr>
            <w:tcW w:w="0" w:type="auto"/>
          </w:tcPr>
          <w:p w14:paraId="13741239" w14:textId="4DE7FA79" w:rsidR="00CF6911" w:rsidRDefault="00CF6911" w:rsidP="00CF6911">
            <w:pPr>
              <w:jc w:val="center"/>
              <w:rPr>
                <w:rFonts w:eastAsiaTheme="minorEastAsia"/>
                <w:lang w:eastAsia="zh-CN"/>
              </w:rPr>
            </w:pPr>
            <w:r>
              <w:rPr>
                <w:rFonts w:eastAsiaTheme="minorEastAsia"/>
                <w:lang w:eastAsia="zh-CN"/>
              </w:rPr>
              <w:t>13,12,11,10,9,8,7,6,5,4</w:t>
            </w:r>
          </w:p>
        </w:tc>
        <w:tc>
          <w:tcPr>
            <w:tcW w:w="0" w:type="auto"/>
          </w:tcPr>
          <w:p w14:paraId="66EBC1E3" w14:textId="28CCB33C" w:rsidR="00CF6911" w:rsidRDefault="00CF6911" w:rsidP="00CF6911">
            <w:pPr>
              <w:jc w:val="center"/>
              <w:rPr>
                <w:rFonts w:eastAsiaTheme="minorEastAsia"/>
                <w:lang w:eastAsia="zh-CN"/>
              </w:rPr>
            </w:pPr>
            <w:r>
              <w:rPr>
                <w:rFonts w:eastAsiaTheme="minorEastAsia" w:hint="eastAsia"/>
                <w:lang w:eastAsia="zh-CN"/>
              </w:rPr>
              <w:t>4</w:t>
            </w:r>
          </w:p>
        </w:tc>
      </w:tr>
      <w:tr w:rsidR="00CF6911" w14:paraId="78514243" w14:textId="77777777" w:rsidTr="00D1105D">
        <w:trPr>
          <w:jc w:val="center"/>
        </w:trPr>
        <w:tc>
          <w:tcPr>
            <w:tcW w:w="0" w:type="auto"/>
          </w:tcPr>
          <w:p w14:paraId="4EB5ADF6" w14:textId="66FDC2A7" w:rsidR="00CF6911" w:rsidRDefault="00CF6911" w:rsidP="00CF6911">
            <w:pPr>
              <w:rPr>
                <w:rFonts w:eastAsiaTheme="minorEastAsia"/>
                <w:lang w:eastAsia="zh-CN"/>
              </w:rPr>
            </w:pPr>
            <w:r>
              <w:rPr>
                <w:rFonts w:eastAsiaTheme="minorEastAsia" w:hint="eastAsia"/>
                <w:lang w:eastAsia="zh-CN"/>
              </w:rPr>
              <w:t>H</w:t>
            </w:r>
            <w:r>
              <w:rPr>
                <w:rFonts w:eastAsiaTheme="minorEastAsia"/>
                <w:lang w:eastAsia="zh-CN"/>
              </w:rPr>
              <w:t xml:space="preserve">ARQ bundling </w:t>
            </w:r>
          </w:p>
        </w:tc>
        <w:tc>
          <w:tcPr>
            <w:tcW w:w="0" w:type="auto"/>
          </w:tcPr>
          <w:p w14:paraId="2ADF8B90" w14:textId="7DF6E46F" w:rsidR="00CF6911" w:rsidRDefault="00D1105D" w:rsidP="00CF6911">
            <w:pPr>
              <w:jc w:val="center"/>
              <w:rPr>
                <w:rFonts w:eastAsiaTheme="minorEastAsia"/>
                <w:lang w:eastAsia="zh-CN"/>
              </w:rPr>
            </w:pPr>
            <w:r>
              <w:rPr>
                <w:rFonts w:eastAsiaTheme="minorEastAsia"/>
                <w:lang w:eastAsia="zh-CN"/>
              </w:rPr>
              <w:t xml:space="preserve">Enabled </w:t>
            </w:r>
          </w:p>
        </w:tc>
        <w:tc>
          <w:tcPr>
            <w:tcW w:w="0" w:type="auto"/>
          </w:tcPr>
          <w:p w14:paraId="5CF9DAF1" w14:textId="1C4687B1" w:rsidR="00CF6911" w:rsidRDefault="00D1105D" w:rsidP="00D1105D">
            <w:pPr>
              <w:jc w:val="center"/>
              <w:rPr>
                <w:rFonts w:eastAsiaTheme="minorEastAsia"/>
                <w:lang w:eastAsia="zh-CN"/>
              </w:rPr>
            </w:pPr>
            <w:r>
              <w:rPr>
                <w:rFonts w:eastAsiaTheme="minorEastAsia"/>
                <w:lang w:eastAsia="zh-CN"/>
              </w:rPr>
              <w:t>Disabled</w:t>
            </w:r>
          </w:p>
        </w:tc>
      </w:tr>
    </w:tbl>
    <w:p w14:paraId="390142DF" w14:textId="5E3E2D91" w:rsidR="00E8277E" w:rsidRDefault="00D1105D" w:rsidP="0064263E">
      <w:pPr>
        <w:spacing w:beforeLines="50" w:before="120"/>
        <w:rPr>
          <w:rFonts w:eastAsiaTheme="minorEastAsia"/>
          <w:lang w:eastAsia="zh-CN"/>
        </w:rPr>
      </w:pPr>
      <w:r>
        <w:rPr>
          <w:rFonts w:eastAsiaTheme="minorEastAsia" w:hint="eastAsia"/>
          <w:lang w:eastAsia="zh-CN"/>
        </w:rPr>
        <w:t>B</w:t>
      </w:r>
      <w:r>
        <w:rPr>
          <w:rFonts w:eastAsiaTheme="minorEastAsia"/>
          <w:lang w:eastAsia="zh-CN"/>
        </w:rPr>
        <w:t xml:space="preserve">ased on our understanding, </w:t>
      </w:r>
      <w:r w:rsidR="00421C44">
        <w:rPr>
          <w:rFonts w:eastAsiaTheme="minorEastAsia"/>
          <w:lang w:eastAsia="zh-CN"/>
        </w:rPr>
        <w:t xml:space="preserve">time gap between HARQ transmissions and HARQ bundling </w:t>
      </w:r>
      <w:r w:rsidR="006D0F95">
        <w:rPr>
          <w:rFonts w:eastAsiaTheme="minorEastAsia"/>
          <w:lang w:eastAsia="zh-CN"/>
        </w:rPr>
        <w:t xml:space="preserve">has </w:t>
      </w:r>
      <w:r w:rsidR="00421C44">
        <w:rPr>
          <w:rFonts w:eastAsiaTheme="minorEastAsia"/>
          <w:lang w:eastAsia="zh-CN"/>
        </w:rPr>
        <w:t xml:space="preserve">big impact on </w:t>
      </w:r>
      <w:r w:rsidR="00E8277E">
        <w:rPr>
          <w:rFonts w:eastAsiaTheme="minorEastAsia"/>
          <w:lang w:eastAsia="zh-CN"/>
        </w:rPr>
        <w:t xml:space="preserve">performance. EPA5 is used for simulation, so the coherence time is very </w:t>
      </w:r>
      <w:r w:rsidR="007F63BC">
        <w:rPr>
          <w:rFonts w:eastAsiaTheme="minorEastAsia"/>
          <w:lang w:eastAsia="zh-CN"/>
        </w:rPr>
        <w:t>long</w:t>
      </w:r>
      <w:r w:rsidR="00E8277E">
        <w:rPr>
          <w:rFonts w:eastAsiaTheme="minorEastAsia"/>
          <w:lang w:eastAsia="zh-CN"/>
        </w:rPr>
        <w:t xml:space="preserve"> which means the larger gap may bring </w:t>
      </w:r>
      <w:r w:rsidR="007F63BC">
        <w:rPr>
          <w:rFonts w:eastAsiaTheme="minorEastAsia"/>
          <w:lang w:eastAsia="zh-CN"/>
        </w:rPr>
        <w:t>higher</w:t>
      </w:r>
      <w:r w:rsidR="00E8277E">
        <w:rPr>
          <w:rFonts w:eastAsiaTheme="minorEastAsia"/>
          <w:lang w:eastAsia="zh-CN"/>
        </w:rPr>
        <w:t xml:space="preserve"> performance gain for HARQ combining. But we think the main influence on performance is HARQ bundling</w:t>
      </w:r>
      <w:r w:rsidR="007F63BC">
        <w:rPr>
          <w:rFonts w:eastAsiaTheme="minorEastAsia"/>
          <w:lang w:eastAsia="zh-CN"/>
        </w:rPr>
        <w:t xml:space="preserve"> which</w:t>
      </w:r>
      <w:r w:rsidR="00E8277E">
        <w:rPr>
          <w:rFonts w:eastAsiaTheme="minorEastAsia"/>
          <w:lang w:eastAsia="zh-CN"/>
        </w:rPr>
        <w:t xml:space="preserve"> is introduced in Rel-14 as an optional feature but was not been con</w:t>
      </w:r>
      <w:r w:rsidR="00513833">
        <w:rPr>
          <w:rFonts w:eastAsiaTheme="minorEastAsia"/>
          <w:lang w:eastAsia="zh-CN"/>
        </w:rPr>
        <w:t>sidered</w:t>
      </w:r>
      <w:r w:rsidR="00E8277E">
        <w:rPr>
          <w:rFonts w:eastAsiaTheme="minorEastAsia"/>
          <w:lang w:eastAsia="zh-CN"/>
        </w:rPr>
        <w:t xml:space="preserve"> in the previous test. HARQ bundling will bring higher resource utilization but poorer performance since all bundled TBs will be retransmitted if any one TB is </w:t>
      </w:r>
      <w:r w:rsidR="006D0F95">
        <w:rPr>
          <w:rFonts w:eastAsiaTheme="minorEastAsia"/>
          <w:lang w:eastAsia="zh-CN"/>
        </w:rPr>
        <w:t xml:space="preserve">failed to </w:t>
      </w:r>
      <w:r w:rsidR="00E8277E">
        <w:rPr>
          <w:rFonts w:eastAsiaTheme="minorEastAsia"/>
          <w:lang w:eastAsia="zh-CN"/>
        </w:rPr>
        <w:t>decode which will reduce the throughput</w:t>
      </w:r>
      <w:r w:rsidR="006D0F95">
        <w:rPr>
          <w:rFonts w:eastAsiaTheme="minorEastAsia"/>
          <w:lang w:eastAsia="zh-CN"/>
        </w:rPr>
        <w:t xml:space="preserve"> greatly</w:t>
      </w:r>
      <w:r w:rsidR="00E8277E">
        <w:rPr>
          <w:rFonts w:eastAsiaTheme="minorEastAsia"/>
          <w:lang w:eastAsia="zh-CN"/>
        </w:rPr>
        <w:t>.</w:t>
      </w:r>
    </w:p>
    <w:p w14:paraId="0FE228CD" w14:textId="154E2BDB" w:rsidR="0064263E" w:rsidRPr="0064263E" w:rsidRDefault="0064263E" w:rsidP="00CF6911">
      <w:pPr>
        <w:rPr>
          <w:rFonts w:eastAsiaTheme="minorEastAsia"/>
          <w:b/>
          <w:lang w:eastAsia="zh-CN"/>
        </w:rPr>
      </w:pPr>
      <w:r w:rsidRPr="0064263E">
        <w:rPr>
          <w:rFonts w:eastAsiaTheme="minorEastAsia"/>
          <w:b/>
          <w:lang w:eastAsia="zh-CN"/>
        </w:rPr>
        <w:t>Observation</w:t>
      </w:r>
      <w:r w:rsidR="007F63BC">
        <w:rPr>
          <w:rFonts w:eastAsiaTheme="minorEastAsia"/>
          <w:b/>
          <w:lang w:eastAsia="zh-CN"/>
        </w:rPr>
        <w:t xml:space="preserve"> 1</w:t>
      </w:r>
      <w:r w:rsidRPr="0064263E">
        <w:rPr>
          <w:rFonts w:eastAsiaTheme="minorEastAsia"/>
          <w:b/>
          <w:lang w:eastAsia="zh-CN"/>
        </w:rPr>
        <w:t xml:space="preserve">: HARQ bundling is </w:t>
      </w:r>
      <w:r w:rsidR="006D0F95">
        <w:rPr>
          <w:rFonts w:eastAsiaTheme="minorEastAsia"/>
          <w:b/>
          <w:lang w:eastAsia="zh-CN"/>
        </w:rPr>
        <w:t xml:space="preserve">the </w:t>
      </w:r>
      <w:r w:rsidRPr="0064263E">
        <w:rPr>
          <w:rFonts w:eastAsiaTheme="minorEastAsia"/>
          <w:b/>
          <w:lang w:eastAsia="zh-CN"/>
        </w:rPr>
        <w:t xml:space="preserve">major factor affecting performance which was not considered in previous test but </w:t>
      </w:r>
      <w:r>
        <w:rPr>
          <w:rFonts w:eastAsiaTheme="minorEastAsia"/>
          <w:b/>
          <w:lang w:eastAsia="zh-CN"/>
        </w:rPr>
        <w:t>has been</w:t>
      </w:r>
      <w:r w:rsidRPr="0064263E">
        <w:rPr>
          <w:rFonts w:eastAsiaTheme="minorEastAsia"/>
          <w:b/>
          <w:lang w:eastAsia="zh-CN"/>
        </w:rPr>
        <w:t xml:space="preserve"> introduced for UE supporting 14 HARQ processes. </w:t>
      </w:r>
    </w:p>
    <w:p w14:paraId="4F99521C" w14:textId="06EC94E0" w:rsidR="00CF6911" w:rsidRDefault="00E8277E" w:rsidP="00CF6911">
      <w:pPr>
        <w:rPr>
          <w:rFonts w:eastAsiaTheme="minorEastAsia"/>
          <w:lang w:eastAsia="zh-CN"/>
        </w:rPr>
      </w:pPr>
      <w:r>
        <w:rPr>
          <w:rFonts w:eastAsiaTheme="minorEastAsia"/>
          <w:lang w:eastAsia="zh-CN"/>
        </w:rPr>
        <w:t xml:space="preserve">We also did a simulation to verify the performance difference by using two scheduling patterns. The parameters of test 2 in Table 8.11.1.1.3.1-1 in </w:t>
      </w:r>
      <w:r w:rsidR="0064263E">
        <w:rPr>
          <w:rFonts w:eastAsiaTheme="minorEastAsia"/>
          <w:lang w:eastAsia="zh-CN"/>
        </w:rPr>
        <w:t>TS 36.101 were</w:t>
      </w:r>
      <w:r>
        <w:rPr>
          <w:rFonts w:eastAsiaTheme="minorEastAsia"/>
          <w:lang w:eastAsia="zh-CN"/>
        </w:rPr>
        <w:t xml:space="preserve"> used and two cases were simulated:</w:t>
      </w:r>
    </w:p>
    <w:p w14:paraId="630EFD6F" w14:textId="42DC6995" w:rsidR="00E8277E" w:rsidRPr="0064263E" w:rsidRDefault="00E8277E" w:rsidP="0064263E">
      <w:pPr>
        <w:pStyle w:val="afa"/>
        <w:numPr>
          <w:ilvl w:val="0"/>
          <w:numId w:val="42"/>
        </w:numPr>
        <w:rPr>
          <w:rFonts w:eastAsiaTheme="minorEastAsia"/>
        </w:rPr>
      </w:pPr>
      <w:r w:rsidRPr="0064263E">
        <w:rPr>
          <w:rFonts w:eastAsiaTheme="minorEastAsia"/>
        </w:rPr>
        <w:t>Case A: 10 HARQ processes by using old scheduling pattern and HARQ bundled is disabled. (Figure 2</w:t>
      </w:r>
      <w:r w:rsidR="00BA69DC">
        <w:rPr>
          <w:rFonts w:eastAsiaTheme="minorEastAsia"/>
        </w:rPr>
        <w:t>-2</w:t>
      </w:r>
      <w:r w:rsidRPr="0064263E">
        <w:rPr>
          <w:rFonts w:eastAsiaTheme="minorEastAsia"/>
        </w:rPr>
        <w:t>)</w:t>
      </w:r>
    </w:p>
    <w:p w14:paraId="45750FE3" w14:textId="00125D05" w:rsidR="00CF6911" w:rsidRPr="0064263E" w:rsidRDefault="00E8277E" w:rsidP="0064263E">
      <w:pPr>
        <w:pStyle w:val="afa"/>
        <w:numPr>
          <w:ilvl w:val="0"/>
          <w:numId w:val="42"/>
        </w:numPr>
        <w:rPr>
          <w:rFonts w:eastAsiaTheme="minorEastAsia"/>
          <w:lang w:val="en-GB"/>
        </w:rPr>
      </w:pPr>
      <w:r w:rsidRPr="0064263E">
        <w:rPr>
          <w:rFonts w:eastAsiaTheme="minorEastAsia"/>
        </w:rPr>
        <w:t>Case B: 14 HARQ processes by using new scheduling pattern</w:t>
      </w:r>
      <w:r w:rsidR="0064263E">
        <w:rPr>
          <w:rFonts w:eastAsiaTheme="minorEastAsia"/>
        </w:rPr>
        <w:t xml:space="preserve"> and HARQ bundled is enabled</w:t>
      </w:r>
      <w:r w:rsidR="00BA69DC">
        <w:rPr>
          <w:rFonts w:eastAsiaTheme="minorEastAsia"/>
        </w:rPr>
        <w:t>. (Figure 2-1</w:t>
      </w:r>
      <w:r w:rsidRPr="0064263E">
        <w:rPr>
          <w:rFonts w:eastAsiaTheme="minorEastAsia"/>
        </w:rPr>
        <w:t>)</w:t>
      </w:r>
    </w:p>
    <w:p w14:paraId="36EF4DDC" w14:textId="3F5FBC3D" w:rsidR="00CF6911" w:rsidRDefault="00E8277E" w:rsidP="0064263E">
      <w:pPr>
        <w:spacing w:beforeLines="50" w:before="120"/>
        <w:rPr>
          <w:rFonts w:eastAsiaTheme="minorEastAsia"/>
          <w:lang w:eastAsia="zh-CN"/>
        </w:rPr>
      </w:pPr>
      <w:r>
        <w:rPr>
          <w:rFonts w:eastAsiaTheme="minorEastAsia" w:hint="eastAsia"/>
          <w:lang w:eastAsia="zh-CN"/>
        </w:rPr>
        <w:t>T</w:t>
      </w:r>
      <w:r>
        <w:rPr>
          <w:rFonts w:eastAsiaTheme="minorEastAsia"/>
          <w:lang w:eastAsia="zh-CN"/>
        </w:rPr>
        <w:t>he simulation results are captured in Figure 2-</w:t>
      </w:r>
      <w:r w:rsidR="001D5EB5">
        <w:rPr>
          <w:rFonts w:eastAsiaTheme="minorEastAsia"/>
          <w:lang w:eastAsia="zh-CN"/>
        </w:rPr>
        <w:t>3</w:t>
      </w:r>
      <w:r>
        <w:rPr>
          <w:rFonts w:eastAsiaTheme="minorEastAsia"/>
          <w:lang w:eastAsia="zh-CN"/>
        </w:rPr>
        <w:t xml:space="preserve"> and Table 2-2. </w:t>
      </w:r>
    </w:p>
    <w:p w14:paraId="60703C2A" w14:textId="11A6F667" w:rsidR="00CF6911" w:rsidRDefault="00E8277E" w:rsidP="00E8277E">
      <w:pPr>
        <w:jc w:val="center"/>
        <w:rPr>
          <w:rFonts w:eastAsiaTheme="minorEastAsia"/>
          <w:lang w:eastAsia="zh-CN"/>
        </w:rPr>
      </w:pPr>
      <w:r>
        <w:rPr>
          <w:noProof/>
          <w:lang w:val="en-US" w:eastAsia="zh-CN"/>
        </w:rPr>
        <w:lastRenderedPageBreak/>
        <w:drawing>
          <wp:inline distT="0" distB="0" distL="0" distR="0" wp14:anchorId="0F931F20" wp14:editId="10DAE6D6">
            <wp:extent cx="2582455" cy="2063932"/>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28951" cy="2101092"/>
                    </a:xfrm>
                    <a:prstGeom prst="rect">
                      <a:avLst/>
                    </a:prstGeom>
                  </pic:spPr>
                </pic:pic>
              </a:graphicData>
            </a:graphic>
          </wp:inline>
        </w:drawing>
      </w:r>
      <w:r w:rsidR="00CF6911">
        <w:rPr>
          <w:rFonts w:eastAsiaTheme="minorEastAsia"/>
          <w:lang w:eastAsia="zh-CN"/>
        </w:rPr>
        <w:t xml:space="preserve"> </w:t>
      </w:r>
    </w:p>
    <w:p w14:paraId="42C33BFC" w14:textId="339CBE86" w:rsidR="007F63BC" w:rsidRDefault="007F63BC" w:rsidP="001D5EB5">
      <w:pPr>
        <w:jc w:val="center"/>
        <w:rPr>
          <w:rFonts w:eastAsiaTheme="minorEastAsia"/>
          <w:b/>
          <w:lang w:eastAsia="zh-CN"/>
        </w:rPr>
      </w:pPr>
      <w:r w:rsidRPr="001D5EB5">
        <w:rPr>
          <w:rFonts w:eastAsiaTheme="minorEastAsia"/>
          <w:b/>
          <w:lang w:eastAsia="zh-CN"/>
        </w:rPr>
        <w:t>Figure</w:t>
      </w:r>
      <w:r w:rsidR="001D5EB5" w:rsidRPr="001D5EB5">
        <w:rPr>
          <w:rFonts w:eastAsiaTheme="minorEastAsia"/>
          <w:b/>
          <w:lang w:eastAsia="zh-CN"/>
        </w:rPr>
        <w:t xml:space="preserve"> 2-3: Simulation results for 10 HARQ processes</w:t>
      </w:r>
      <w:r w:rsidR="001D5EB5" w:rsidRPr="001D5EB5">
        <w:rPr>
          <w:rFonts w:eastAsiaTheme="minorEastAsia" w:hint="eastAsia"/>
          <w:b/>
          <w:lang w:eastAsia="zh-CN"/>
        </w:rPr>
        <w:t xml:space="preserve"> </w:t>
      </w:r>
      <w:r w:rsidR="001D5EB5" w:rsidRPr="001D5EB5">
        <w:rPr>
          <w:rFonts w:eastAsiaTheme="minorEastAsia"/>
          <w:b/>
          <w:lang w:eastAsia="zh-CN"/>
        </w:rPr>
        <w:t xml:space="preserve">with old scheduling pattern vs 14 HARQ processes with new scheduling pattern </w:t>
      </w:r>
    </w:p>
    <w:p w14:paraId="1F45FA71" w14:textId="65BEC5D3" w:rsidR="001D5EB5" w:rsidRPr="001D5EB5" w:rsidRDefault="001D5EB5" w:rsidP="001D5EB5">
      <w:pPr>
        <w:jc w:val="center"/>
        <w:rPr>
          <w:rFonts w:eastAsiaTheme="minorEastAsia"/>
          <w:b/>
          <w:lang w:eastAsia="zh-CN"/>
        </w:rPr>
      </w:pPr>
      <w:r>
        <w:rPr>
          <w:rFonts w:eastAsiaTheme="minorEastAsia"/>
          <w:b/>
          <w:lang w:eastAsia="zh-CN"/>
        </w:rPr>
        <w:t xml:space="preserve">Table </w:t>
      </w:r>
      <w:r w:rsidRPr="001D5EB5">
        <w:rPr>
          <w:rFonts w:eastAsiaTheme="minorEastAsia"/>
          <w:b/>
          <w:lang w:eastAsia="zh-CN"/>
        </w:rPr>
        <w:t>2-</w:t>
      </w:r>
      <w:r>
        <w:rPr>
          <w:rFonts w:eastAsiaTheme="minorEastAsia"/>
          <w:b/>
          <w:lang w:eastAsia="zh-CN"/>
        </w:rPr>
        <w:t>2</w:t>
      </w:r>
      <w:r w:rsidRPr="001D5EB5">
        <w:rPr>
          <w:rFonts w:eastAsiaTheme="minorEastAsia"/>
          <w:b/>
          <w:lang w:eastAsia="zh-CN"/>
        </w:rPr>
        <w:t>:</w:t>
      </w:r>
      <w:r>
        <w:rPr>
          <w:rFonts w:eastAsiaTheme="minorEastAsia"/>
          <w:b/>
          <w:lang w:eastAsia="zh-CN"/>
        </w:rPr>
        <w:t xml:space="preserve"> Summary of s</w:t>
      </w:r>
      <w:r w:rsidRPr="001D5EB5">
        <w:rPr>
          <w:rFonts w:eastAsiaTheme="minorEastAsia"/>
          <w:b/>
          <w:lang w:eastAsia="zh-CN"/>
        </w:rPr>
        <w:t>imulation results for 10 HARQ processes</w:t>
      </w:r>
      <w:r w:rsidRPr="001D5EB5">
        <w:rPr>
          <w:rFonts w:eastAsiaTheme="minorEastAsia" w:hint="eastAsia"/>
          <w:b/>
          <w:lang w:eastAsia="zh-CN"/>
        </w:rPr>
        <w:t xml:space="preserve"> </w:t>
      </w:r>
      <w:r w:rsidRPr="001D5EB5">
        <w:rPr>
          <w:rFonts w:eastAsiaTheme="minorEastAsia"/>
          <w:b/>
          <w:lang w:eastAsia="zh-CN"/>
        </w:rPr>
        <w:t xml:space="preserve">with old scheduling pattern vs 14 HARQ processes with new scheduling pattern </w:t>
      </w:r>
    </w:p>
    <w:tbl>
      <w:tblPr>
        <w:tblStyle w:val="af4"/>
        <w:tblW w:w="0" w:type="auto"/>
        <w:jc w:val="center"/>
        <w:tblLook w:val="04A0" w:firstRow="1" w:lastRow="0" w:firstColumn="1" w:lastColumn="0" w:noHBand="0" w:noVBand="1"/>
      </w:tblPr>
      <w:tblGrid>
        <w:gridCol w:w="3640"/>
        <w:gridCol w:w="2567"/>
      </w:tblGrid>
      <w:tr w:rsidR="00E8277E" w14:paraId="78F8E414" w14:textId="77777777" w:rsidTr="0064263E">
        <w:trPr>
          <w:jc w:val="center"/>
        </w:trPr>
        <w:tc>
          <w:tcPr>
            <w:tcW w:w="3640" w:type="dxa"/>
          </w:tcPr>
          <w:p w14:paraId="7FBB65B7" w14:textId="2F6BD3EF" w:rsidR="00E8277E" w:rsidRDefault="0064263E" w:rsidP="007B20CF">
            <w:pPr>
              <w:spacing w:after="0"/>
              <w:jc w:val="center"/>
              <w:rPr>
                <w:rFonts w:eastAsiaTheme="minorEastAsia"/>
                <w:lang w:eastAsia="zh-CN"/>
              </w:rPr>
            </w:pPr>
            <w:r>
              <w:rPr>
                <w:rFonts w:eastAsiaTheme="minorEastAsia"/>
                <w:lang w:eastAsia="zh-CN"/>
              </w:rPr>
              <w:t>Case</w:t>
            </w:r>
          </w:p>
        </w:tc>
        <w:tc>
          <w:tcPr>
            <w:tcW w:w="0" w:type="auto"/>
          </w:tcPr>
          <w:p w14:paraId="533A270C" w14:textId="22CF2137" w:rsidR="00E8277E" w:rsidRDefault="0064263E" w:rsidP="007B20CF">
            <w:pPr>
              <w:spacing w:after="0"/>
              <w:jc w:val="center"/>
              <w:rPr>
                <w:rFonts w:eastAsiaTheme="minorEastAsia"/>
                <w:lang w:eastAsia="zh-CN"/>
              </w:rPr>
            </w:pPr>
            <w:r>
              <w:rPr>
                <w:rFonts w:eastAsiaTheme="minorEastAsia" w:hint="eastAsia"/>
                <w:lang w:eastAsia="zh-CN"/>
              </w:rPr>
              <w:t>S</w:t>
            </w:r>
            <w:r>
              <w:rPr>
                <w:rFonts w:eastAsiaTheme="minorEastAsia"/>
                <w:lang w:eastAsia="zh-CN"/>
              </w:rPr>
              <w:t>NR @ 70% of max TP (dB)</w:t>
            </w:r>
          </w:p>
        </w:tc>
      </w:tr>
      <w:tr w:rsidR="00E8277E" w14:paraId="2262D5BC" w14:textId="77777777" w:rsidTr="007B20CF">
        <w:trPr>
          <w:trHeight w:val="254"/>
          <w:jc w:val="center"/>
        </w:trPr>
        <w:tc>
          <w:tcPr>
            <w:tcW w:w="3640" w:type="dxa"/>
          </w:tcPr>
          <w:p w14:paraId="515F8976" w14:textId="6D7DF1E6" w:rsidR="00E8277E" w:rsidRDefault="00E8277E" w:rsidP="007B20CF">
            <w:pPr>
              <w:spacing w:after="0"/>
              <w:jc w:val="center"/>
              <w:rPr>
                <w:rFonts w:eastAsiaTheme="minorEastAsia"/>
                <w:lang w:eastAsia="zh-CN"/>
              </w:rPr>
            </w:pPr>
            <w:r>
              <w:rPr>
                <w:rFonts w:eastAsiaTheme="minorEastAsia"/>
                <w:lang w:eastAsia="zh-CN"/>
              </w:rPr>
              <w:t>Case A</w:t>
            </w:r>
          </w:p>
        </w:tc>
        <w:tc>
          <w:tcPr>
            <w:tcW w:w="0" w:type="auto"/>
          </w:tcPr>
          <w:p w14:paraId="0AC5D0DF" w14:textId="4A13A58B" w:rsidR="00E8277E" w:rsidRDefault="00E8277E" w:rsidP="007B20CF">
            <w:pPr>
              <w:spacing w:after="0"/>
              <w:jc w:val="center"/>
              <w:rPr>
                <w:rFonts w:eastAsiaTheme="minorEastAsia"/>
                <w:lang w:eastAsia="zh-CN"/>
              </w:rPr>
            </w:pPr>
            <w:r>
              <w:rPr>
                <w:rFonts w:eastAsiaTheme="minorEastAsia" w:hint="eastAsia"/>
                <w:lang w:eastAsia="zh-CN"/>
              </w:rPr>
              <w:t>7</w:t>
            </w:r>
            <w:r>
              <w:rPr>
                <w:rFonts w:eastAsiaTheme="minorEastAsia"/>
                <w:lang w:eastAsia="zh-CN"/>
              </w:rPr>
              <w:t>.9</w:t>
            </w:r>
          </w:p>
        </w:tc>
      </w:tr>
      <w:tr w:rsidR="00E8277E" w14:paraId="36F72D82" w14:textId="77777777" w:rsidTr="0064263E">
        <w:trPr>
          <w:jc w:val="center"/>
        </w:trPr>
        <w:tc>
          <w:tcPr>
            <w:tcW w:w="3640" w:type="dxa"/>
          </w:tcPr>
          <w:p w14:paraId="44AE5F7E" w14:textId="5B88FDF1" w:rsidR="00E8277E" w:rsidRDefault="00E8277E" w:rsidP="007B20CF">
            <w:pPr>
              <w:spacing w:after="0"/>
              <w:jc w:val="center"/>
              <w:rPr>
                <w:rFonts w:eastAsiaTheme="minorEastAsia"/>
                <w:lang w:eastAsia="zh-CN"/>
              </w:rPr>
            </w:pPr>
            <w:r>
              <w:rPr>
                <w:rFonts w:eastAsiaTheme="minorEastAsia"/>
                <w:lang w:eastAsia="zh-CN"/>
              </w:rPr>
              <w:t>Case B</w:t>
            </w:r>
          </w:p>
        </w:tc>
        <w:tc>
          <w:tcPr>
            <w:tcW w:w="0" w:type="auto"/>
          </w:tcPr>
          <w:p w14:paraId="036E4080" w14:textId="6EC2931F" w:rsidR="00E8277E" w:rsidRDefault="00E8277E" w:rsidP="007B20CF">
            <w:pPr>
              <w:spacing w:after="0"/>
              <w:jc w:val="center"/>
              <w:rPr>
                <w:rFonts w:eastAsiaTheme="minorEastAsia"/>
                <w:lang w:eastAsia="zh-CN"/>
              </w:rPr>
            </w:pPr>
            <w:r>
              <w:rPr>
                <w:rFonts w:eastAsiaTheme="minorEastAsia" w:hint="eastAsia"/>
                <w:lang w:eastAsia="zh-CN"/>
              </w:rPr>
              <w:t>7</w:t>
            </w:r>
            <w:r>
              <w:rPr>
                <w:rFonts w:eastAsiaTheme="minorEastAsia"/>
                <w:lang w:eastAsia="zh-CN"/>
              </w:rPr>
              <w:t>.7</w:t>
            </w:r>
          </w:p>
        </w:tc>
      </w:tr>
    </w:tbl>
    <w:p w14:paraId="2C437F57" w14:textId="77777777" w:rsidR="007F63BC" w:rsidRDefault="007F63BC" w:rsidP="0064263E">
      <w:pPr>
        <w:rPr>
          <w:rFonts w:eastAsiaTheme="minorEastAsia"/>
          <w:lang w:eastAsia="zh-CN"/>
        </w:rPr>
      </w:pPr>
    </w:p>
    <w:p w14:paraId="0B74F28E" w14:textId="771CE803" w:rsidR="0064263E" w:rsidRPr="001D5EB5" w:rsidRDefault="0064263E" w:rsidP="0064263E">
      <w:pPr>
        <w:rPr>
          <w:rFonts w:eastAsiaTheme="minorEastAsia"/>
          <w:b/>
          <w:lang w:eastAsia="zh-CN"/>
        </w:rPr>
      </w:pPr>
      <w:r>
        <w:rPr>
          <w:rFonts w:eastAsiaTheme="minorEastAsia" w:hint="eastAsia"/>
          <w:lang w:eastAsia="zh-CN"/>
        </w:rPr>
        <w:t>W</w:t>
      </w:r>
      <w:r>
        <w:rPr>
          <w:rFonts w:eastAsiaTheme="minorEastAsia"/>
          <w:lang w:eastAsia="zh-CN"/>
        </w:rPr>
        <w:t>e can observe that there is non-negligible performance difference for two different scheduling patterns.</w:t>
      </w:r>
      <w:r>
        <w:rPr>
          <w:rFonts w:eastAsiaTheme="minorEastAsia" w:hint="eastAsia"/>
          <w:lang w:eastAsia="zh-CN"/>
        </w:rPr>
        <w:t xml:space="preserve"> </w:t>
      </w:r>
      <w:r>
        <w:rPr>
          <w:rFonts w:eastAsiaTheme="minorEastAsia"/>
          <w:lang w:eastAsia="zh-CN"/>
        </w:rPr>
        <w:t xml:space="preserve">Therefore, we can’t reuse the requirements for 10 HARQ processes </w:t>
      </w:r>
      <w:r w:rsidR="001D5EB5">
        <w:rPr>
          <w:rFonts w:eastAsiaTheme="minorEastAsia"/>
          <w:lang w:eastAsia="zh-CN"/>
        </w:rPr>
        <w:t>if 14</w:t>
      </w:r>
      <w:r w:rsidR="001D5EB5" w:rsidRPr="001D5EB5">
        <w:rPr>
          <w:rFonts w:eastAsiaTheme="minorEastAsia"/>
          <w:lang w:eastAsia="zh-CN"/>
        </w:rPr>
        <w:t xml:space="preserve"> HARQ processes specified scheduling pattern is used</w:t>
      </w:r>
      <w:r w:rsidR="001D5EB5">
        <w:rPr>
          <w:rFonts w:eastAsiaTheme="minorEastAsia"/>
          <w:lang w:eastAsia="zh-CN"/>
        </w:rPr>
        <w:t>.</w:t>
      </w:r>
    </w:p>
    <w:p w14:paraId="615F55A5" w14:textId="419F058B" w:rsidR="0064263E" w:rsidRPr="0064263E" w:rsidRDefault="0064263E" w:rsidP="0064263E">
      <w:pPr>
        <w:rPr>
          <w:rFonts w:eastAsiaTheme="minorEastAsia"/>
          <w:b/>
          <w:lang w:eastAsia="zh-CN"/>
        </w:rPr>
      </w:pPr>
      <w:r w:rsidRPr="0064263E">
        <w:rPr>
          <w:rFonts w:eastAsiaTheme="minorEastAsia"/>
          <w:b/>
          <w:lang w:eastAsia="zh-CN"/>
        </w:rPr>
        <w:t>Observation</w:t>
      </w:r>
      <w:r w:rsidR="007F63BC">
        <w:rPr>
          <w:rFonts w:eastAsiaTheme="minorEastAsia"/>
          <w:b/>
          <w:lang w:eastAsia="zh-CN"/>
        </w:rPr>
        <w:t xml:space="preserve"> 2</w:t>
      </w:r>
      <w:r w:rsidRPr="0064263E">
        <w:rPr>
          <w:rFonts w:eastAsiaTheme="minorEastAsia"/>
          <w:b/>
          <w:lang w:eastAsia="zh-CN"/>
        </w:rPr>
        <w:t>: The performance difference between two different scheduling patterns are non-negligible.</w:t>
      </w:r>
    </w:p>
    <w:p w14:paraId="239AA270" w14:textId="257CA873" w:rsidR="0064263E" w:rsidRDefault="0064263E" w:rsidP="0064263E">
      <w:pPr>
        <w:rPr>
          <w:rFonts w:eastAsiaTheme="minorEastAsia"/>
          <w:b/>
          <w:lang w:eastAsia="zh-CN"/>
        </w:rPr>
      </w:pPr>
      <w:r w:rsidRPr="0064263E">
        <w:rPr>
          <w:rFonts w:eastAsiaTheme="minorEastAsia"/>
          <w:b/>
          <w:lang w:eastAsia="zh-CN"/>
        </w:rPr>
        <w:t>Proposal</w:t>
      </w:r>
      <w:r w:rsidR="001D5EB5">
        <w:rPr>
          <w:rFonts w:eastAsiaTheme="minorEastAsia"/>
          <w:b/>
          <w:lang w:eastAsia="zh-CN"/>
        </w:rPr>
        <w:t xml:space="preserve"> 1</w:t>
      </w:r>
      <w:r w:rsidRPr="0064263E">
        <w:rPr>
          <w:rFonts w:eastAsiaTheme="minorEastAsia"/>
          <w:b/>
          <w:lang w:eastAsia="zh-CN"/>
        </w:rPr>
        <w:t xml:space="preserve">: Don’t reuse the requirements </w:t>
      </w:r>
      <w:r w:rsidR="001D5EB5">
        <w:rPr>
          <w:rFonts w:eastAsiaTheme="minorEastAsia"/>
          <w:b/>
          <w:lang w:eastAsia="zh-CN"/>
        </w:rPr>
        <w:t>of</w:t>
      </w:r>
      <w:r w:rsidRPr="0064263E">
        <w:rPr>
          <w:rFonts w:eastAsiaTheme="minorEastAsia"/>
          <w:b/>
          <w:lang w:eastAsia="zh-CN"/>
        </w:rPr>
        <w:t xml:space="preserve"> 10 HARQ processes</w:t>
      </w:r>
      <w:r w:rsidR="007F63BC">
        <w:rPr>
          <w:rFonts w:eastAsiaTheme="minorEastAsia"/>
          <w:b/>
          <w:lang w:eastAsia="zh-CN"/>
        </w:rPr>
        <w:t xml:space="preserve"> </w:t>
      </w:r>
      <w:r w:rsidR="001D5EB5">
        <w:rPr>
          <w:rFonts w:eastAsiaTheme="minorEastAsia"/>
          <w:b/>
          <w:lang w:eastAsia="zh-CN"/>
        </w:rPr>
        <w:t xml:space="preserve">for 14 HARQ processes requirements definition </w:t>
      </w:r>
      <w:r w:rsidR="007F63BC">
        <w:rPr>
          <w:rFonts w:eastAsiaTheme="minorEastAsia"/>
          <w:b/>
          <w:lang w:eastAsia="zh-CN"/>
        </w:rPr>
        <w:t>if 14 HARQ processes specified scheduling patte</w:t>
      </w:r>
      <w:r w:rsidR="001D5EB5">
        <w:rPr>
          <w:rFonts w:eastAsiaTheme="minorEastAsia"/>
          <w:b/>
          <w:lang w:eastAsia="zh-CN"/>
        </w:rPr>
        <w:t>rn is used</w:t>
      </w:r>
      <w:r w:rsidRPr="0064263E">
        <w:rPr>
          <w:rFonts w:eastAsiaTheme="minorEastAsia"/>
          <w:b/>
          <w:lang w:eastAsia="zh-CN"/>
        </w:rPr>
        <w:t>.</w:t>
      </w:r>
    </w:p>
    <w:p w14:paraId="25A8EA14" w14:textId="733CC6E1" w:rsidR="0064263E" w:rsidRDefault="00EF1C8C" w:rsidP="0064263E">
      <w:pPr>
        <w:rPr>
          <w:rFonts w:eastAsiaTheme="minorEastAsia"/>
          <w:lang w:eastAsia="zh-CN"/>
        </w:rPr>
      </w:pPr>
      <w:r>
        <w:rPr>
          <w:rFonts w:eastAsiaTheme="minorEastAsia"/>
          <w:lang w:eastAsia="zh-CN"/>
        </w:rPr>
        <w:t xml:space="preserve">However, we also </w:t>
      </w:r>
      <w:r w:rsidR="00E52EB3">
        <w:rPr>
          <w:rFonts w:eastAsiaTheme="minorEastAsia"/>
          <w:lang w:eastAsia="zh-CN"/>
        </w:rPr>
        <w:t>find that the old pattern can also be supported by using some states of new pattern. The new pattern’s scheduling delay and HARQ delay are indicated by DCI, the corresponding bit field</w:t>
      </w:r>
      <w:r w:rsidR="007F63BC">
        <w:rPr>
          <w:rFonts w:eastAsiaTheme="minorEastAsia"/>
          <w:lang w:eastAsia="zh-CN"/>
        </w:rPr>
        <w:t>s</w:t>
      </w:r>
      <w:r w:rsidR="00E52EB3">
        <w:rPr>
          <w:rFonts w:eastAsiaTheme="minorEastAsia"/>
          <w:lang w:eastAsia="zh-CN"/>
        </w:rPr>
        <w:t xml:space="preserve"> are captured as follows:</w:t>
      </w:r>
    </w:p>
    <w:tbl>
      <w:tblPr>
        <w:tblStyle w:val="af4"/>
        <w:tblW w:w="0" w:type="auto"/>
        <w:tblLook w:val="04A0" w:firstRow="1" w:lastRow="0" w:firstColumn="1" w:lastColumn="0" w:noHBand="0" w:noVBand="1"/>
      </w:tblPr>
      <w:tblGrid>
        <w:gridCol w:w="10457"/>
      </w:tblGrid>
      <w:tr w:rsidR="00E52EB3" w14:paraId="32D14755" w14:textId="77777777" w:rsidTr="00E52EB3">
        <w:trPr>
          <w:trHeight w:val="2931"/>
        </w:trPr>
        <w:tc>
          <w:tcPr>
            <w:tcW w:w="10457" w:type="dxa"/>
          </w:tcPr>
          <w:p w14:paraId="6E0A0FD9" w14:textId="77777777" w:rsidR="00E52EB3" w:rsidRPr="00A0539F" w:rsidRDefault="00E52EB3" w:rsidP="00E52EB3">
            <w:pPr>
              <w:pStyle w:val="TH"/>
              <w:rPr>
                <w:rFonts w:eastAsia="宋体"/>
              </w:rPr>
            </w:pPr>
            <w:r w:rsidRPr="00A0539F">
              <w:rPr>
                <w:rFonts w:eastAsia="宋体"/>
              </w:rPr>
              <w:t>Table 5.3.3.</w:t>
            </w:r>
            <w:r>
              <w:rPr>
                <w:rFonts w:eastAsia="宋体"/>
              </w:rPr>
              <w:t>1.12</w:t>
            </w:r>
            <w:r w:rsidRPr="00A0539F">
              <w:rPr>
                <w:rFonts w:eastAsia="宋体"/>
              </w:rPr>
              <w:t>-</w:t>
            </w:r>
            <w:r>
              <w:rPr>
                <w:rFonts w:eastAsia="宋体"/>
              </w:rPr>
              <w:t>1</w:t>
            </w:r>
            <w:r w:rsidRPr="00A0539F">
              <w:rPr>
                <w:rFonts w:eastAsia="宋体"/>
              </w:rPr>
              <w:t xml:space="preserve">: Content of </w:t>
            </w:r>
            <w:r>
              <w:rPr>
                <w:rFonts w:eastAsia="宋体" w:cs="Arial"/>
              </w:rPr>
              <w:t>"</w:t>
            </w:r>
            <w:r>
              <w:t xml:space="preserve">PDSCH scheduling delay and </w:t>
            </w:r>
            <w:r>
              <w:rPr>
                <w:lang w:eastAsia="zh-CN"/>
              </w:rPr>
              <w:t>HARQ-ACK delay</w:t>
            </w:r>
            <w:r>
              <w:rPr>
                <w:rFonts w:hint="eastAsia"/>
                <w:lang w:eastAsia="zh-CN"/>
              </w:rPr>
              <w:t xml:space="preserve"> </w:t>
            </w:r>
            <w:r>
              <w:rPr>
                <w:lang w:eastAsia="zh-CN"/>
              </w:rPr>
              <w:t>for 14 HARQ</w:t>
            </w:r>
            <w:r>
              <w:rPr>
                <w:rFonts w:cs="Arial"/>
                <w:lang w:eastAsia="zh-CN"/>
              </w:rPr>
              <w:t>"</w:t>
            </w:r>
            <w:r>
              <w:rPr>
                <w:lang w:eastAsia="zh-CN"/>
              </w:rPr>
              <w:t xml:space="preserve"> </w:t>
            </w:r>
            <w:r>
              <w:rPr>
                <w:rFonts w:eastAsia="宋体"/>
              </w:rPr>
              <w:t xml:space="preserve">for </w:t>
            </w:r>
            <w:r w:rsidRPr="000B3578">
              <w:rPr>
                <w:rFonts w:eastAsia="宋体"/>
                <w:i/>
                <w:iCs/>
              </w:rPr>
              <w:t>ce-HARQ-A</w:t>
            </w:r>
            <w:r>
              <w:rPr>
                <w:rFonts w:eastAsia="宋体"/>
                <w:i/>
                <w:iCs/>
              </w:rPr>
              <w:t>ckDelay</w:t>
            </w:r>
            <w:r w:rsidRPr="000B3578">
              <w:rPr>
                <w:rFonts w:eastAsia="宋体"/>
              </w:rPr>
              <w:t xml:space="preserve"> </w:t>
            </w:r>
            <w:r>
              <w:rPr>
                <w:rFonts w:eastAsia="宋体"/>
              </w:rPr>
              <w:t>=</w:t>
            </w:r>
            <w:r w:rsidRPr="000B3578">
              <w:rPr>
                <w:rFonts w:eastAsia="宋体"/>
              </w:rPr>
              <w:t xml:space="preserve"> Alt-</w:t>
            </w:r>
            <w:r>
              <w:rPr>
                <w:rFonts w:eastAsia="宋体"/>
              </w:rPr>
              <w:t>2e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060"/>
              <w:gridCol w:w="2449"/>
            </w:tblGrid>
            <w:tr w:rsidR="00E52EB3" w:rsidRPr="00267590" w14:paraId="62CC88E5" w14:textId="77777777" w:rsidTr="00151F70">
              <w:trPr>
                <w:trHeight w:val="720"/>
                <w:jc w:val="center"/>
              </w:trPr>
              <w:tc>
                <w:tcPr>
                  <w:tcW w:w="1435" w:type="dxa"/>
                  <w:shd w:val="clear" w:color="auto" w:fill="auto"/>
                </w:tcPr>
                <w:p w14:paraId="130EF1AB" w14:textId="77777777" w:rsidR="00E52EB3" w:rsidRPr="00267590" w:rsidRDefault="00E52EB3" w:rsidP="00E52EB3">
                  <w:pPr>
                    <w:widowControl w:val="0"/>
                    <w:spacing w:after="0"/>
                    <w:ind w:firstLineChars="50" w:firstLine="90"/>
                    <w:jc w:val="center"/>
                    <w:rPr>
                      <w:rFonts w:ascii="Arial" w:hAnsi="Arial" w:cs="Arial"/>
                      <w:b/>
                      <w:kern w:val="2"/>
                      <w:sz w:val="18"/>
                      <w:szCs w:val="18"/>
                      <w:lang w:eastAsia="zh-CN"/>
                    </w:rPr>
                  </w:pPr>
                  <w:r w:rsidRPr="00267590">
                    <w:rPr>
                      <w:rFonts w:ascii="Arial" w:eastAsia="等线" w:hAnsi="Arial" w:cs="Arial"/>
                      <w:b/>
                      <w:sz w:val="18"/>
                      <w:szCs w:val="18"/>
                      <w:lang w:val="de-DE"/>
                    </w:rPr>
                    <w:t xml:space="preserve">Bit field </w:t>
                  </w:r>
                  <w:r w:rsidRPr="00267590">
                    <w:rPr>
                      <w:rFonts w:ascii="Arial" w:eastAsia="等线" w:hAnsi="Arial" w:cs="Arial"/>
                      <w:b/>
                      <w:sz w:val="18"/>
                      <w:szCs w:val="18"/>
                      <w:lang w:val="de-DE" w:eastAsia="zh-CN"/>
                    </w:rPr>
                    <w:t>mapped to index</w:t>
                  </w:r>
                </w:p>
              </w:tc>
              <w:tc>
                <w:tcPr>
                  <w:tcW w:w="3060" w:type="dxa"/>
                </w:tcPr>
                <w:p w14:paraId="3F59EE16" w14:textId="77777777" w:rsidR="00E52EB3" w:rsidRDefault="00E52EB3" w:rsidP="00E52EB3">
                  <w:pPr>
                    <w:widowControl w:val="0"/>
                    <w:spacing w:after="0"/>
                    <w:jc w:val="center"/>
                    <w:rPr>
                      <w:rFonts w:ascii="Arial" w:hAnsi="Arial" w:cs="Arial"/>
                      <w:b/>
                      <w:kern w:val="2"/>
                      <w:sz w:val="18"/>
                      <w:szCs w:val="18"/>
                      <w:lang w:eastAsia="zh-CN"/>
                    </w:rPr>
                  </w:pPr>
                  <w:r w:rsidRPr="00267590">
                    <w:rPr>
                      <w:rFonts w:ascii="Arial" w:hAnsi="Arial" w:cs="Arial"/>
                      <w:b/>
                      <w:kern w:val="2"/>
                      <w:sz w:val="18"/>
                      <w:szCs w:val="18"/>
                      <w:lang w:eastAsia="zh-CN"/>
                    </w:rPr>
                    <w:t>PDSCH scheduling delay option</w:t>
                  </w:r>
                </w:p>
                <w:p w14:paraId="780F87F9" w14:textId="77777777" w:rsidR="00E52EB3" w:rsidRPr="00595E75" w:rsidRDefault="00E52EB3" w:rsidP="00E52EB3">
                  <w:pPr>
                    <w:widowControl w:val="0"/>
                    <w:spacing w:after="0"/>
                    <w:jc w:val="center"/>
                    <w:rPr>
                      <w:rFonts w:ascii="Arial" w:hAnsi="Arial" w:cs="Arial"/>
                      <w:b/>
                      <w:kern w:val="2"/>
                      <w:sz w:val="18"/>
                      <w:szCs w:val="18"/>
                      <w:lang w:eastAsia="zh-CN"/>
                    </w:rPr>
                  </w:pPr>
                  <w:r w:rsidRPr="00595E75">
                    <w:rPr>
                      <w:rFonts w:ascii="Arial" w:hAnsi="Arial" w:cs="Arial"/>
                      <w:b/>
                      <w:kern w:val="2"/>
                      <w:sz w:val="18"/>
                      <w:szCs w:val="18"/>
                      <w:lang w:eastAsia="zh-CN"/>
                    </w:rPr>
                    <w:t>(Table 5.3.3.1.12-3)</w:t>
                  </w:r>
                </w:p>
              </w:tc>
              <w:tc>
                <w:tcPr>
                  <w:tcW w:w="2449" w:type="dxa"/>
                </w:tcPr>
                <w:p w14:paraId="06E04E53" w14:textId="77777777" w:rsidR="00E52EB3" w:rsidRPr="00267590" w:rsidRDefault="00E52EB3" w:rsidP="00E52EB3">
                  <w:pPr>
                    <w:widowControl w:val="0"/>
                    <w:spacing w:after="0"/>
                    <w:jc w:val="center"/>
                    <w:rPr>
                      <w:rFonts w:ascii="Arial" w:hAnsi="Arial" w:cs="Arial"/>
                      <w:b/>
                      <w:kern w:val="2"/>
                      <w:sz w:val="18"/>
                      <w:szCs w:val="18"/>
                      <w:lang w:eastAsia="zh-CN"/>
                    </w:rPr>
                  </w:pPr>
                  <w:r w:rsidRPr="00267590">
                    <w:rPr>
                      <w:rFonts w:ascii="Arial" w:hAnsi="Arial" w:cs="Arial"/>
                      <w:b/>
                      <w:kern w:val="2"/>
                      <w:sz w:val="18"/>
                      <w:szCs w:val="18"/>
                      <w:lang w:eastAsia="zh-CN"/>
                    </w:rPr>
                    <w:t>HARQ-ACK delay</w:t>
                  </w:r>
                </w:p>
                <w:p w14:paraId="66298B29" w14:textId="77777777" w:rsidR="00E52EB3" w:rsidRPr="00595E75" w:rsidRDefault="00E52EB3" w:rsidP="00E52EB3">
                  <w:pPr>
                    <w:widowControl w:val="0"/>
                    <w:spacing w:after="0"/>
                    <w:jc w:val="center"/>
                    <w:rPr>
                      <w:rFonts w:ascii="Arial" w:hAnsi="Arial" w:cs="Arial"/>
                      <w:b/>
                      <w:kern w:val="2"/>
                      <w:sz w:val="18"/>
                      <w:szCs w:val="18"/>
                      <w:lang w:eastAsia="zh-CN"/>
                    </w:rPr>
                  </w:pPr>
                  <w:r w:rsidRPr="00595E75">
                    <w:rPr>
                      <w:rFonts w:ascii="Arial" w:hAnsi="Arial" w:cs="Arial"/>
                      <w:b/>
                      <w:kern w:val="2"/>
                      <w:sz w:val="18"/>
                      <w:szCs w:val="18"/>
                      <w:lang w:eastAsia="zh-CN"/>
                    </w:rPr>
                    <w:t>(subframes)</w:t>
                  </w:r>
                </w:p>
              </w:tc>
            </w:tr>
            <w:tr w:rsidR="00E52EB3" w:rsidRPr="00267590" w14:paraId="20FAF32A" w14:textId="77777777" w:rsidTr="00151F70">
              <w:trPr>
                <w:jc w:val="center"/>
              </w:trPr>
              <w:tc>
                <w:tcPr>
                  <w:tcW w:w="1435" w:type="dxa"/>
                  <w:shd w:val="clear" w:color="auto" w:fill="auto"/>
                </w:tcPr>
                <w:p w14:paraId="5BACB3B3" w14:textId="77777777" w:rsidR="00E52EB3" w:rsidRPr="00267590" w:rsidRDefault="00E52EB3" w:rsidP="00E52EB3">
                  <w:pPr>
                    <w:widowControl w:val="0"/>
                    <w:spacing w:after="0"/>
                    <w:jc w:val="center"/>
                    <w:rPr>
                      <w:rFonts w:ascii="Arial" w:hAnsi="Arial" w:cs="Arial"/>
                      <w:kern w:val="2"/>
                      <w:sz w:val="18"/>
                      <w:szCs w:val="18"/>
                      <w:lang w:eastAsia="zh-CN"/>
                    </w:rPr>
                  </w:pPr>
                  <w:r w:rsidRPr="00267590">
                    <w:rPr>
                      <w:rFonts w:ascii="Arial" w:hAnsi="Arial" w:cs="Arial"/>
                      <w:kern w:val="2"/>
                      <w:sz w:val="18"/>
                      <w:szCs w:val="18"/>
                      <w:lang w:eastAsia="zh-CN"/>
                    </w:rPr>
                    <w:t>0</w:t>
                  </w:r>
                </w:p>
              </w:tc>
              <w:tc>
                <w:tcPr>
                  <w:tcW w:w="3060" w:type="dxa"/>
                </w:tcPr>
                <w:p w14:paraId="0B76B332" w14:textId="77777777" w:rsidR="00E52EB3" w:rsidRPr="00267590" w:rsidRDefault="00E52EB3" w:rsidP="00E52EB3">
                  <w:pPr>
                    <w:widowControl w:val="0"/>
                    <w:spacing w:after="0"/>
                    <w:jc w:val="center"/>
                    <w:rPr>
                      <w:rFonts w:ascii="Arial" w:hAnsi="Arial" w:cs="Arial"/>
                      <w:kern w:val="2"/>
                      <w:sz w:val="18"/>
                      <w:szCs w:val="18"/>
                      <w:lang w:eastAsia="zh-CN"/>
                    </w:rPr>
                  </w:pPr>
                  <w:r w:rsidRPr="00267590">
                    <w:rPr>
                      <w:rFonts w:ascii="Arial" w:hAnsi="Arial" w:cs="Arial"/>
                      <w:kern w:val="2"/>
                      <w:sz w:val="18"/>
                      <w:szCs w:val="18"/>
                      <w:lang w:eastAsia="zh-CN"/>
                    </w:rPr>
                    <w:t>0</w:t>
                  </w:r>
                </w:p>
              </w:tc>
              <w:tc>
                <w:tcPr>
                  <w:tcW w:w="2449" w:type="dxa"/>
                </w:tcPr>
                <w:p w14:paraId="63C53E7B" w14:textId="77777777" w:rsidR="00E52EB3" w:rsidRPr="00267590" w:rsidRDefault="00E52EB3" w:rsidP="00E52EB3">
                  <w:pPr>
                    <w:widowControl w:val="0"/>
                    <w:spacing w:after="0"/>
                    <w:jc w:val="center"/>
                    <w:rPr>
                      <w:rFonts w:ascii="Arial" w:hAnsi="Arial" w:cs="Arial"/>
                      <w:kern w:val="2"/>
                      <w:sz w:val="18"/>
                      <w:szCs w:val="18"/>
                      <w:lang w:eastAsia="zh-CN"/>
                    </w:rPr>
                  </w:pPr>
                  <w:r>
                    <w:rPr>
                      <w:rFonts w:ascii="Arial" w:hAnsi="Arial" w:cs="Arial"/>
                      <w:kern w:val="2"/>
                      <w:sz w:val="18"/>
                      <w:szCs w:val="18"/>
                      <w:lang w:eastAsia="zh-CN"/>
                    </w:rPr>
                    <w:t>4</w:t>
                  </w:r>
                </w:p>
              </w:tc>
            </w:tr>
            <w:tr w:rsidR="00E52EB3" w:rsidRPr="00267590" w14:paraId="432A3789" w14:textId="77777777" w:rsidTr="00151F70">
              <w:trPr>
                <w:jc w:val="center"/>
              </w:trPr>
              <w:tc>
                <w:tcPr>
                  <w:tcW w:w="1435" w:type="dxa"/>
                  <w:shd w:val="clear" w:color="auto" w:fill="auto"/>
                </w:tcPr>
                <w:p w14:paraId="564F5D1C" w14:textId="77777777" w:rsidR="00E52EB3" w:rsidRPr="00267590" w:rsidRDefault="00E52EB3" w:rsidP="00E52EB3">
                  <w:pPr>
                    <w:widowControl w:val="0"/>
                    <w:spacing w:after="0"/>
                    <w:jc w:val="center"/>
                    <w:rPr>
                      <w:rFonts w:ascii="Arial" w:hAnsi="Arial" w:cs="Arial"/>
                      <w:kern w:val="2"/>
                      <w:sz w:val="18"/>
                      <w:szCs w:val="18"/>
                      <w:lang w:eastAsia="zh-CN"/>
                    </w:rPr>
                  </w:pPr>
                  <w:r>
                    <w:rPr>
                      <w:rFonts w:ascii="Arial" w:hAnsi="Arial" w:cs="Arial"/>
                      <w:kern w:val="2"/>
                      <w:sz w:val="18"/>
                      <w:szCs w:val="18"/>
                      <w:lang w:eastAsia="zh-CN"/>
                    </w:rPr>
                    <w:t>1</w:t>
                  </w:r>
                </w:p>
              </w:tc>
              <w:tc>
                <w:tcPr>
                  <w:tcW w:w="3060" w:type="dxa"/>
                </w:tcPr>
                <w:p w14:paraId="3DB3E69F" w14:textId="77777777" w:rsidR="00E52EB3" w:rsidRPr="00267590" w:rsidRDefault="00E52EB3" w:rsidP="00E52EB3">
                  <w:pPr>
                    <w:widowControl w:val="0"/>
                    <w:spacing w:after="0"/>
                    <w:jc w:val="center"/>
                    <w:rPr>
                      <w:rFonts w:ascii="Arial" w:hAnsi="Arial" w:cs="Arial"/>
                      <w:kern w:val="2"/>
                      <w:sz w:val="18"/>
                      <w:szCs w:val="18"/>
                      <w:lang w:eastAsia="zh-CN"/>
                    </w:rPr>
                  </w:pPr>
                  <w:r>
                    <w:rPr>
                      <w:rFonts w:ascii="Arial" w:hAnsi="Arial" w:cs="Arial"/>
                      <w:kern w:val="2"/>
                      <w:sz w:val="18"/>
                      <w:szCs w:val="18"/>
                      <w:lang w:eastAsia="zh-CN"/>
                    </w:rPr>
                    <w:t>0</w:t>
                  </w:r>
                </w:p>
              </w:tc>
              <w:tc>
                <w:tcPr>
                  <w:tcW w:w="2449" w:type="dxa"/>
                </w:tcPr>
                <w:p w14:paraId="39A3275F" w14:textId="77777777" w:rsidR="00E52EB3" w:rsidRPr="00267590" w:rsidRDefault="00E52EB3" w:rsidP="00E52EB3">
                  <w:pPr>
                    <w:widowControl w:val="0"/>
                    <w:spacing w:after="0"/>
                    <w:jc w:val="center"/>
                    <w:rPr>
                      <w:rFonts w:ascii="Arial" w:hAnsi="Arial" w:cs="Arial"/>
                      <w:kern w:val="2"/>
                      <w:sz w:val="18"/>
                      <w:szCs w:val="18"/>
                      <w:lang w:eastAsia="zh-CN"/>
                    </w:rPr>
                  </w:pPr>
                  <w:r>
                    <w:rPr>
                      <w:rFonts w:ascii="Arial" w:hAnsi="Arial" w:cs="Arial"/>
                      <w:kern w:val="2"/>
                      <w:sz w:val="18"/>
                      <w:szCs w:val="18"/>
                      <w:lang w:eastAsia="zh-CN"/>
                    </w:rPr>
                    <w:t>5</w:t>
                  </w:r>
                </w:p>
              </w:tc>
            </w:tr>
            <w:tr w:rsidR="00E52EB3" w:rsidRPr="00267590" w14:paraId="5A10A9D6" w14:textId="77777777" w:rsidTr="00151F70">
              <w:trPr>
                <w:jc w:val="center"/>
              </w:trPr>
              <w:tc>
                <w:tcPr>
                  <w:tcW w:w="1435" w:type="dxa"/>
                  <w:shd w:val="clear" w:color="auto" w:fill="auto"/>
                </w:tcPr>
                <w:p w14:paraId="45A15C4F" w14:textId="77777777" w:rsidR="00E52EB3" w:rsidRPr="00267590" w:rsidRDefault="00E52EB3" w:rsidP="00E52EB3">
                  <w:pPr>
                    <w:widowControl w:val="0"/>
                    <w:spacing w:after="0"/>
                    <w:jc w:val="center"/>
                    <w:rPr>
                      <w:rFonts w:ascii="Arial" w:hAnsi="Arial" w:cs="Arial"/>
                      <w:kern w:val="2"/>
                      <w:sz w:val="18"/>
                      <w:szCs w:val="18"/>
                      <w:lang w:eastAsia="zh-CN"/>
                    </w:rPr>
                  </w:pPr>
                  <w:r>
                    <w:rPr>
                      <w:rFonts w:ascii="Arial" w:hAnsi="Arial" w:cs="Arial"/>
                      <w:kern w:val="2"/>
                      <w:sz w:val="18"/>
                      <w:szCs w:val="18"/>
                      <w:lang w:eastAsia="zh-CN"/>
                    </w:rPr>
                    <w:t>2</w:t>
                  </w:r>
                </w:p>
              </w:tc>
              <w:tc>
                <w:tcPr>
                  <w:tcW w:w="3060" w:type="dxa"/>
                </w:tcPr>
                <w:p w14:paraId="5A5F1EDC" w14:textId="77777777" w:rsidR="00E52EB3" w:rsidRPr="00267590" w:rsidRDefault="00E52EB3" w:rsidP="00E52EB3">
                  <w:pPr>
                    <w:widowControl w:val="0"/>
                    <w:spacing w:after="0"/>
                    <w:jc w:val="center"/>
                    <w:rPr>
                      <w:rFonts w:ascii="Arial" w:hAnsi="Arial" w:cs="Arial"/>
                      <w:kern w:val="2"/>
                      <w:sz w:val="18"/>
                      <w:szCs w:val="18"/>
                      <w:lang w:eastAsia="zh-CN"/>
                    </w:rPr>
                  </w:pPr>
                  <w:r>
                    <w:rPr>
                      <w:rFonts w:ascii="Arial" w:hAnsi="Arial" w:cs="Arial"/>
                      <w:kern w:val="2"/>
                      <w:sz w:val="18"/>
                      <w:szCs w:val="18"/>
                      <w:lang w:eastAsia="zh-CN"/>
                    </w:rPr>
                    <w:t>0</w:t>
                  </w:r>
                </w:p>
              </w:tc>
              <w:tc>
                <w:tcPr>
                  <w:tcW w:w="2449" w:type="dxa"/>
                </w:tcPr>
                <w:p w14:paraId="0E2FC7CD" w14:textId="77777777" w:rsidR="00E52EB3" w:rsidRPr="00267590" w:rsidRDefault="00E52EB3" w:rsidP="00E52EB3">
                  <w:pPr>
                    <w:widowControl w:val="0"/>
                    <w:spacing w:after="0"/>
                    <w:jc w:val="center"/>
                    <w:rPr>
                      <w:rFonts w:ascii="Arial" w:hAnsi="Arial" w:cs="Arial"/>
                      <w:kern w:val="2"/>
                      <w:sz w:val="18"/>
                      <w:szCs w:val="18"/>
                      <w:lang w:eastAsia="zh-CN"/>
                    </w:rPr>
                  </w:pPr>
                  <w:r>
                    <w:rPr>
                      <w:rFonts w:ascii="Arial" w:hAnsi="Arial" w:cs="Arial"/>
                      <w:kern w:val="2"/>
                      <w:sz w:val="18"/>
                      <w:szCs w:val="18"/>
                      <w:lang w:eastAsia="zh-CN"/>
                    </w:rPr>
                    <w:t>6</w:t>
                  </w:r>
                </w:p>
              </w:tc>
            </w:tr>
            <w:tr w:rsidR="00E52EB3" w:rsidRPr="00267590" w14:paraId="42A47A69" w14:textId="77777777" w:rsidTr="00151F70">
              <w:trPr>
                <w:jc w:val="center"/>
              </w:trPr>
              <w:tc>
                <w:tcPr>
                  <w:tcW w:w="1435" w:type="dxa"/>
                  <w:shd w:val="clear" w:color="auto" w:fill="auto"/>
                </w:tcPr>
                <w:p w14:paraId="1929FB06" w14:textId="2624C5F5" w:rsidR="00E52EB3" w:rsidRPr="00E52EB3" w:rsidRDefault="00E52EB3" w:rsidP="00E52EB3">
                  <w:pPr>
                    <w:widowControl w:val="0"/>
                    <w:spacing w:after="0"/>
                    <w:jc w:val="center"/>
                    <w:rPr>
                      <w:rFonts w:ascii="Arial" w:eastAsiaTheme="minorEastAsia" w:hAnsi="Arial" w:cs="Arial"/>
                      <w:kern w:val="2"/>
                      <w:sz w:val="18"/>
                      <w:szCs w:val="18"/>
                      <w:lang w:eastAsia="zh-CN"/>
                    </w:rPr>
                  </w:pPr>
                  <w:r>
                    <w:rPr>
                      <w:rFonts w:ascii="Arial" w:eastAsiaTheme="minorEastAsia" w:hAnsi="Arial" w:cs="Arial"/>
                      <w:kern w:val="2"/>
                      <w:sz w:val="18"/>
                      <w:szCs w:val="18"/>
                      <w:lang w:eastAsia="zh-CN"/>
                    </w:rPr>
                    <w:t>…</w:t>
                  </w:r>
                </w:p>
              </w:tc>
              <w:tc>
                <w:tcPr>
                  <w:tcW w:w="3060" w:type="dxa"/>
                </w:tcPr>
                <w:p w14:paraId="7A8FD6AA" w14:textId="4C842B91" w:rsidR="00E52EB3" w:rsidRPr="00E52EB3" w:rsidRDefault="00E52EB3" w:rsidP="00E52EB3">
                  <w:pPr>
                    <w:widowControl w:val="0"/>
                    <w:spacing w:after="0"/>
                    <w:jc w:val="center"/>
                    <w:rPr>
                      <w:rFonts w:ascii="Arial" w:eastAsiaTheme="minorEastAsia" w:hAnsi="Arial" w:cs="Arial"/>
                      <w:kern w:val="2"/>
                      <w:sz w:val="18"/>
                      <w:szCs w:val="18"/>
                      <w:lang w:eastAsia="zh-CN"/>
                    </w:rPr>
                  </w:pPr>
                  <w:r>
                    <w:rPr>
                      <w:rFonts w:ascii="Arial" w:eastAsiaTheme="minorEastAsia" w:hAnsi="Arial" w:cs="Arial"/>
                      <w:kern w:val="2"/>
                      <w:sz w:val="18"/>
                      <w:szCs w:val="18"/>
                      <w:lang w:eastAsia="zh-CN"/>
                    </w:rPr>
                    <w:t>…</w:t>
                  </w:r>
                </w:p>
              </w:tc>
              <w:tc>
                <w:tcPr>
                  <w:tcW w:w="2449" w:type="dxa"/>
                </w:tcPr>
                <w:p w14:paraId="7B2B2E84" w14:textId="24031795" w:rsidR="00E52EB3" w:rsidRPr="00E52EB3" w:rsidRDefault="00E52EB3" w:rsidP="00E52EB3">
                  <w:pPr>
                    <w:widowControl w:val="0"/>
                    <w:spacing w:after="0"/>
                    <w:jc w:val="center"/>
                    <w:rPr>
                      <w:rFonts w:ascii="Arial" w:eastAsiaTheme="minorEastAsia" w:hAnsi="Arial" w:cs="Arial"/>
                      <w:kern w:val="2"/>
                      <w:sz w:val="18"/>
                      <w:szCs w:val="18"/>
                      <w:lang w:eastAsia="zh-CN"/>
                    </w:rPr>
                  </w:pPr>
                  <w:r>
                    <w:rPr>
                      <w:rFonts w:ascii="Arial" w:eastAsiaTheme="minorEastAsia" w:hAnsi="Arial" w:cs="Arial"/>
                      <w:kern w:val="2"/>
                      <w:sz w:val="18"/>
                      <w:szCs w:val="18"/>
                      <w:lang w:eastAsia="zh-CN"/>
                    </w:rPr>
                    <w:t>…</w:t>
                  </w:r>
                </w:p>
              </w:tc>
            </w:tr>
          </w:tbl>
          <w:p w14:paraId="1F92A0E9" w14:textId="7B362D36" w:rsidR="00E52EB3" w:rsidRPr="00E52EB3" w:rsidRDefault="00E52EB3" w:rsidP="00E52EB3">
            <w:pPr>
              <w:pStyle w:val="TH"/>
              <w:rPr>
                <w:rFonts w:eastAsia="宋体"/>
              </w:rPr>
            </w:pPr>
            <w:r w:rsidRPr="00A0539F">
              <w:rPr>
                <w:rFonts w:eastAsia="宋体"/>
              </w:rPr>
              <w:t>Table 5.3.3.</w:t>
            </w:r>
            <w:r>
              <w:rPr>
                <w:rFonts w:eastAsia="宋体"/>
              </w:rPr>
              <w:t>1.12</w:t>
            </w:r>
            <w:r w:rsidRPr="00A0539F">
              <w:rPr>
                <w:rFonts w:eastAsia="宋体"/>
              </w:rPr>
              <w:t>-</w:t>
            </w:r>
            <w:r>
              <w:rPr>
                <w:rFonts w:eastAsia="宋体"/>
              </w:rPr>
              <w:t>3</w:t>
            </w:r>
            <w:r w:rsidRPr="00A0539F">
              <w:rPr>
                <w:rFonts w:eastAsia="宋体"/>
              </w:rPr>
              <w:t xml:space="preserve">: </w:t>
            </w:r>
            <w:r>
              <w:rPr>
                <w:rFonts w:eastAsia="宋体"/>
              </w:rPr>
              <w:t>PDSCH scheduling delay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330"/>
            </w:tblGrid>
            <w:tr w:rsidR="00E52EB3" w:rsidRPr="00267590" w14:paraId="558A0A41" w14:textId="77777777" w:rsidTr="00DF59B0">
              <w:trPr>
                <w:trHeight w:val="471"/>
                <w:jc w:val="center"/>
              </w:trPr>
              <w:tc>
                <w:tcPr>
                  <w:tcW w:w="1165" w:type="dxa"/>
                  <w:shd w:val="clear" w:color="auto" w:fill="auto"/>
                </w:tcPr>
                <w:p w14:paraId="3A28375E" w14:textId="77777777" w:rsidR="00E52EB3" w:rsidRPr="00AB0447" w:rsidRDefault="00E52EB3" w:rsidP="00E52EB3">
                  <w:pPr>
                    <w:widowControl w:val="0"/>
                    <w:ind w:firstLineChars="50" w:firstLine="90"/>
                    <w:jc w:val="center"/>
                    <w:rPr>
                      <w:rFonts w:ascii="Arial" w:eastAsia="等线" w:hAnsi="Arial" w:cs="Arial"/>
                      <w:b/>
                      <w:sz w:val="18"/>
                      <w:szCs w:val="18"/>
                      <w:lang w:val="de-DE"/>
                    </w:rPr>
                  </w:pPr>
                  <w:r>
                    <w:rPr>
                      <w:rFonts w:ascii="Arial" w:eastAsia="等线" w:hAnsi="Arial" w:cs="Arial"/>
                      <w:b/>
                      <w:sz w:val="18"/>
                      <w:szCs w:val="18"/>
                      <w:lang w:val="de-DE"/>
                    </w:rPr>
                    <w:t>Option</w:t>
                  </w:r>
                </w:p>
              </w:tc>
              <w:tc>
                <w:tcPr>
                  <w:tcW w:w="3330" w:type="dxa"/>
                </w:tcPr>
                <w:p w14:paraId="33E0E3A5" w14:textId="77777777" w:rsidR="00E52EB3" w:rsidRPr="00AB0447" w:rsidRDefault="00E52EB3" w:rsidP="00E52EB3">
                  <w:pPr>
                    <w:widowControl w:val="0"/>
                    <w:jc w:val="center"/>
                    <w:rPr>
                      <w:rFonts w:ascii="Arial" w:hAnsi="Arial" w:cs="Arial"/>
                      <w:b/>
                      <w:kern w:val="2"/>
                      <w:sz w:val="18"/>
                      <w:szCs w:val="18"/>
                      <w:lang w:eastAsia="zh-CN"/>
                    </w:rPr>
                  </w:pPr>
                  <w:r>
                    <w:rPr>
                      <w:rFonts w:ascii="Arial" w:hAnsi="Arial" w:cs="Arial"/>
                      <w:b/>
                      <w:kern w:val="2"/>
                      <w:sz w:val="18"/>
                      <w:szCs w:val="18"/>
                      <w:lang w:eastAsia="zh-CN"/>
                    </w:rPr>
                    <w:t>Description</w:t>
                  </w:r>
                </w:p>
              </w:tc>
            </w:tr>
            <w:tr w:rsidR="00E52EB3" w:rsidRPr="00267590" w14:paraId="060D8017" w14:textId="77777777" w:rsidTr="00151F70">
              <w:trPr>
                <w:jc w:val="center"/>
              </w:trPr>
              <w:tc>
                <w:tcPr>
                  <w:tcW w:w="1165" w:type="dxa"/>
                  <w:shd w:val="clear" w:color="auto" w:fill="auto"/>
                </w:tcPr>
                <w:p w14:paraId="2BB84D3C" w14:textId="77777777" w:rsidR="00E52EB3" w:rsidRPr="00267590" w:rsidRDefault="00E52EB3" w:rsidP="00E52EB3">
                  <w:pPr>
                    <w:widowControl w:val="0"/>
                    <w:spacing w:after="60"/>
                    <w:jc w:val="center"/>
                    <w:rPr>
                      <w:rFonts w:ascii="Arial" w:hAnsi="Arial" w:cs="Arial"/>
                      <w:kern w:val="2"/>
                      <w:sz w:val="18"/>
                      <w:szCs w:val="18"/>
                      <w:lang w:eastAsia="zh-CN"/>
                    </w:rPr>
                  </w:pPr>
                  <w:r w:rsidRPr="00267590">
                    <w:rPr>
                      <w:rFonts w:ascii="Arial" w:hAnsi="Arial" w:cs="Arial"/>
                      <w:kern w:val="2"/>
                      <w:sz w:val="18"/>
                      <w:szCs w:val="18"/>
                      <w:lang w:eastAsia="zh-CN"/>
                    </w:rPr>
                    <w:t>0</w:t>
                  </w:r>
                </w:p>
              </w:tc>
              <w:tc>
                <w:tcPr>
                  <w:tcW w:w="3330" w:type="dxa"/>
                </w:tcPr>
                <w:p w14:paraId="5877C6AB" w14:textId="77777777" w:rsidR="00E52EB3" w:rsidRPr="00267590" w:rsidRDefault="00E52EB3" w:rsidP="00E52EB3">
                  <w:pPr>
                    <w:widowControl w:val="0"/>
                    <w:spacing w:after="60"/>
                    <w:jc w:val="center"/>
                    <w:rPr>
                      <w:rFonts w:ascii="Arial" w:hAnsi="Arial" w:cs="Arial"/>
                      <w:kern w:val="2"/>
                      <w:sz w:val="18"/>
                      <w:szCs w:val="18"/>
                      <w:lang w:eastAsia="zh-CN"/>
                    </w:rPr>
                  </w:pPr>
                  <w:r w:rsidRPr="00267590">
                    <w:rPr>
                      <w:rFonts w:ascii="Arial" w:hAnsi="Arial" w:cs="Arial"/>
                      <w:bCs/>
                      <w:kern w:val="2"/>
                      <w:sz w:val="18"/>
                      <w:szCs w:val="18"/>
                      <w:lang w:eastAsia="zh-CN"/>
                    </w:rPr>
                    <w:t>2 BL/CE DL subframes</w:t>
                  </w:r>
                </w:p>
              </w:tc>
            </w:tr>
            <w:tr w:rsidR="00E52EB3" w:rsidRPr="00267590" w14:paraId="4B6754B2" w14:textId="77777777" w:rsidTr="00151F70">
              <w:trPr>
                <w:jc w:val="center"/>
              </w:trPr>
              <w:tc>
                <w:tcPr>
                  <w:tcW w:w="1165" w:type="dxa"/>
                  <w:shd w:val="clear" w:color="auto" w:fill="auto"/>
                </w:tcPr>
                <w:p w14:paraId="4EF7B065" w14:textId="77777777" w:rsidR="00E52EB3" w:rsidRPr="00267590" w:rsidRDefault="00E52EB3" w:rsidP="00E52EB3">
                  <w:pPr>
                    <w:widowControl w:val="0"/>
                    <w:spacing w:after="60"/>
                    <w:jc w:val="center"/>
                    <w:rPr>
                      <w:rFonts w:ascii="Arial" w:hAnsi="Arial" w:cs="Arial"/>
                      <w:kern w:val="2"/>
                      <w:sz w:val="18"/>
                      <w:szCs w:val="18"/>
                      <w:lang w:eastAsia="zh-CN"/>
                    </w:rPr>
                  </w:pPr>
                  <w:r>
                    <w:rPr>
                      <w:rFonts w:ascii="Arial" w:hAnsi="Arial" w:cs="Arial"/>
                      <w:kern w:val="2"/>
                      <w:sz w:val="18"/>
                      <w:szCs w:val="18"/>
                      <w:lang w:eastAsia="zh-CN"/>
                    </w:rPr>
                    <w:t>1</w:t>
                  </w:r>
                </w:p>
              </w:tc>
              <w:tc>
                <w:tcPr>
                  <w:tcW w:w="3330" w:type="dxa"/>
                </w:tcPr>
                <w:p w14:paraId="0F36FBD2" w14:textId="77777777" w:rsidR="00E52EB3" w:rsidRPr="00267590" w:rsidRDefault="00E52EB3" w:rsidP="00E52EB3">
                  <w:pPr>
                    <w:widowControl w:val="0"/>
                    <w:spacing w:after="60"/>
                    <w:jc w:val="center"/>
                    <w:rPr>
                      <w:rFonts w:ascii="Arial" w:hAnsi="Arial" w:cs="Arial"/>
                      <w:kern w:val="2"/>
                      <w:sz w:val="18"/>
                      <w:szCs w:val="18"/>
                      <w:lang w:eastAsia="zh-CN"/>
                    </w:rPr>
                  </w:pPr>
                  <w:r w:rsidRPr="00267590">
                    <w:rPr>
                      <w:rFonts w:ascii="Arial" w:hAnsi="Arial" w:cs="Arial"/>
                      <w:bCs/>
                      <w:kern w:val="2"/>
                      <w:sz w:val="18"/>
                      <w:szCs w:val="18"/>
                      <w:lang w:eastAsia="zh-CN"/>
                    </w:rPr>
                    <w:t>1 BL/CE DL subframe + 1 subframe + 3 BL/CE UL subframes + 1 subframe + 1 BL/CE DL subframe</w:t>
                  </w:r>
                </w:p>
              </w:tc>
            </w:tr>
            <w:tr w:rsidR="00E52EB3" w:rsidRPr="00267590" w14:paraId="0281C102" w14:textId="77777777" w:rsidTr="00151F70">
              <w:trPr>
                <w:jc w:val="center"/>
              </w:trPr>
              <w:tc>
                <w:tcPr>
                  <w:tcW w:w="1165" w:type="dxa"/>
                  <w:shd w:val="clear" w:color="auto" w:fill="auto"/>
                </w:tcPr>
                <w:p w14:paraId="56290D59" w14:textId="77777777" w:rsidR="00E52EB3" w:rsidRPr="00267590" w:rsidRDefault="00E52EB3" w:rsidP="00E52EB3">
                  <w:pPr>
                    <w:widowControl w:val="0"/>
                    <w:spacing w:after="60"/>
                    <w:jc w:val="center"/>
                    <w:rPr>
                      <w:rFonts w:ascii="Arial" w:hAnsi="Arial" w:cs="Arial"/>
                      <w:kern w:val="2"/>
                      <w:sz w:val="18"/>
                      <w:szCs w:val="18"/>
                      <w:lang w:eastAsia="zh-CN"/>
                    </w:rPr>
                  </w:pPr>
                  <w:r w:rsidRPr="00267590">
                    <w:rPr>
                      <w:rFonts w:ascii="Arial" w:hAnsi="Arial" w:cs="Arial"/>
                      <w:kern w:val="2"/>
                      <w:sz w:val="18"/>
                      <w:szCs w:val="18"/>
                      <w:lang w:eastAsia="zh-CN"/>
                    </w:rPr>
                    <w:t>2</w:t>
                  </w:r>
                </w:p>
              </w:tc>
              <w:tc>
                <w:tcPr>
                  <w:tcW w:w="3330" w:type="dxa"/>
                </w:tcPr>
                <w:p w14:paraId="7FF2039E" w14:textId="77777777" w:rsidR="00E52EB3" w:rsidRPr="00267590" w:rsidRDefault="00E52EB3" w:rsidP="00E52EB3">
                  <w:pPr>
                    <w:widowControl w:val="0"/>
                    <w:spacing w:after="60"/>
                    <w:jc w:val="center"/>
                    <w:rPr>
                      <w:rFonts w:ascii="Arial" w:hAnsi="Arial" w:cs="Arial"/>
                      <w:kern w:val="2"/>
                      <w:sz w:val="18"/>
                      <w:szCs w:val="18"/>
                      <w:lang w:eastAsia="zh-CN"/>
                    </w:rPr>
                  </w:pPr>
                  <w:r w:rsidRPr="00267590">
                    <w:rPr>
                      <w:rFonts w:ascii="Arial" w:hAnsi="Arial" w:cs="Arial"/>
                      <w:bCs/>
                      <w:kern w:val="2"/>
                      <w:sz w:val="18"/>
                      <w:szCs w:val="18"/>
                      <w:lang w:eastAsia="zh-CN"/>
                    </w:rPr>
                    <w:t>1 subframe + 3 BL/CE UL subframes + 1 subframe + 2 BL/CE DL subframes</w:t>
                  </w:r>
                </w:p>
              </w:tc>
            </w:tr>
          </w:tbl>
          <w:p w14:paraId="00BECD29" w14:textId="77777777" w:rsidR="00E52EB3" w:rsidRDefault="00E52EB3" w:rsidP="0064263E">
            <w:pPr>
              <w:rPr>
                <w:rFonts w:eastAsiaTheme="minorEastAsia"/>
                <w:lang w:eastAsia="zh-CN"/>
              </w:rPr>
            </w:pPr>
          </w:p>
        </w:tc>
      </w:tr>
    </w:tbl>
    <w:p w14:paraId="7108D035" w14:textId="77777777" w:rsidR="00E52EB3" w:rsidRDefault="00E52EB3" w:rsidP="0064263E">
      <w:pPr>
        <w:rPr>
          <w:rFonts w:eastAsiaTheme="minorEastAsia"/>
          <w:lang w:eastAsia="zh-CN"/>
        </w:rPr>
      </w:pPr>
    </w:p>
    <w:p w14:paraId="75001CA1" w14:textId="1B2B4FBB" w:rsidR="003275DA" w:rsidRDefault="00E52EB3" w:rsidP="00A61FDB">
      <w:pPr>
        <w:snapToGrid w:val="0"/>
        <w:rPr>
          <w:rFonts w:eastAsiaTheme="minorEastAsia"/>
          <w:lang w:eastAsia="zh-CN"/>
        </w:rPr>
      </w:pPr>
      <w:r>
        <w:rPr>
          <w:rFonts w:eastAsiaTheme="minorEastAsia"/>
          <w:lang w:eastAsia="zh-CN"/>
        </w:rPr>
        <w:t>That means in the 14-HARQ processes test, the scheduling pattern will be the same as 10 HARQ processes test if Bit field mapped to index “0” is configured in every DCI</w:t>
      </w:r>
      <w:r w:rsidR="001E620C">
        <w:rPr>
          <w:rFonts w:eastAsiaTheme="minorEastAsia"/>
          <w:lang w:eastAsia="zh-CN"/>
        </w:rPr>
        <w:t xml:space="preserve"> and HARQ bundling is disabled</w:t>
      </w:r>
      <w:r>
        <w:rPr>
          <w:rFonts w:eastAsiaTheme="minorEastAsia"/>
          <w:lang w:eastAsia="zh-CN"/>
        </w:rPr>
        <w:t xml:space="preserve">. </w:t>
      </w:r>
      <w:r w:rsidR="00BA69DC">
        <w:rPr>
          <w:rFonts w:eastAsiaTheme="minorEastAsia"/>
          <w:lang w:eastAsia="zh-CN"/>
        </w:rPr>
        <w:t xml:space="preserve">And </w:t>
      </w:r>
      <w:r>
        <w:rPr>
          <w:rFonts w:eastAsiaTheme="minorEastAsia"/>
          <w:lang w:eastAsia="zh-CN"/>
        </w:rPr>
        <w:t>it is feasible to reuse the requirements of 10HARQ processes if we</w:t>
      </w:r>
      <w:r w:rsidR="00BA69DC">
        <w:rPr>
          <w:rFonts w:eastAsiaTheme="minorEastAsia"/>
          <w:lang w:eastAsia="zh-CN"/>
        </w:rPr>
        <w:t xml:space="preserve"> use the same scheduling pattern</w:t>
      </w:r>
      <w:r>
        <w:rPr>
          <w:rFonts w:eastAsiaTheme="minorEastAsia"/>
          <w:lang w:eastAsia="zh-CN"/>
        </w:rPr>
        <w:t xml:space="preserve">. </w:t>
      </w:r>
      <w:r>
        <w:rPr>
          <w:rFonts w:eastAsiaTheme="minorEastAsia" w:hint="eastAsia"/>
          <w:lang w:eastAsia="zh-CN"/>
        </w:rPr>
        <w:t>H</w:t>
      </w:r>
      <w:r>
        <w:rPr>
          <w:rFonts w:eastAsiaTheme="minorEastAsia"/>
          <w:lang w:eastAsia="zh-CN"/>
        </w:rPr>
        <w:t xml:space="preserve">owever, it will violate the RAN 1’s purpose of introducing this feature that increasing the peak rate. Meanwhile, if we use the new scheduling pattern specifying for 14 HARQ processes, </w:t>
      </w:r>
      <w:r w:rsidR="00513833">
        <w:rPr>
          <w:rFonts w:eastAsiaTheme="minorEastAsia"/>
          <w:lang w:eastAsia="zh-CN"/>
        </w:rPr>
        <w:t xml:space="preserve">to reduce the complexity and test number, </w:t>
      </w:r>
      <w:r>
        <w:rPr>
          <w:rFonts w:eastAsiaTheme="minorEastAsia"/>
          <w:lang w:eastAsia="zh-CN"/>
        </w:rPr>
        <w:t xml:space="preserve">our preference </w:t>
      </w:r>
      <w:r w:rsidR="003275DA">
        <w:rPr>
          <w:rFonts w:eastAsiaTheme="minorEastAsia"/>
          <w:lang w:eastAsia="zh-CN"/>
        </w:rPr>
        <w:t>is to reuse the test setup of test 2 in Table 8.11.1.1.3.1-1 and define the new requirements.</w:t>
      </w:r>
      <w:r w:rsidR="003275DA">
        <w:rPr>
          <w:rFonts w:eastAsiaTheme="minorEastAsia" w:hint="eastAsia"/>
          <w:lang w:eastAsia="zh-CN"/>
        </w:rPr>
        <w:t xml:space="preserve"> </w:t>
      </w:r>
      <w:r w:rsidR="003275DA">
        <w:rPr>
          <w:rFonts w:eastAsiaTheme="minorEastAsia"/>
          <w:lang w:eastAsia="zh-CN"/>
        </w:rPr>
        <w:t>The proposed test setup is captured as follows:</w:t>
      </w:r>
    </w:p>
    <w:p w14:paraId="52426D6F"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t>TM2</w:t>
      </w:r>
    </w:p>
    <w:p w14:paraId="596D1456"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t>HD-FDD</w:t>
      </w:r>
    </w:p>
    <w:p w14:paraId="48B21F5A"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lastRenderedPageBreak/>
        <w:t>Bandwidth: 10MHz</w:t>
      </w:r>
    </w:p>
    <w:p w14:paraId="7469A00D"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t>MCS: 16QAM 1/2</w:t>
      </w:r>
    </w:p>
    <w:p w14:paraId="132E0331"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t>TBS: 744</w:t>
      </w:r>
    </w:p>
    <w:p w14:paraId="673D3B00"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t>CE mode A</w:t>
      </w:r>
    </w:p>
    <w:p w14:paraId="330D64CA"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t>No repetition for MPDCCH and PDSCH</w:t>
      </w:r>
    </w:p>
    <w:p w14:paraId="23E0618A"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t>Propagation condition: EPA5</w:t>
      </w:r>
    </w:p>
    <w:p w14:paraId="720AC1E6"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t>MIMO configuration: 2x1 Low</w:t>
      </w:r>
    </w:p>
    <w:p w14:paraId="21BD7B6F"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t>HARQ transmissions: 4</w:t>
      </w:r>
    </w:p>
    <w:p w14:paraId="7D3513EF" w14:textId="77777777" w:rsidR="003275DA" w:rsidRDefault="003275DA" w:rsidP="001E620C">
      <w:pPr>
        <w:numPr>
          <w:ilvl w:val="0"/>
          <w:numId w:val="43"/>
        </w:numPr>
        <w:overflowPunct w:val="0"/>
        <w:autoSpaceDE w:val="0"/>
        <w:autoSpaceDN w:val="0"/>
        <w:adjustRightInd w:val="0"/>
        <w:spacing w:after="0"/>
        <w:textAlignment w:val="baseline"/>
        <w:rPr>
          <w:szCs w:val="24"/>
          <w:lang w:eastAsia="zh-CN"/>
        </w:rPr>
      </w:pPr>
      <w:r>
        <w:rPr>
          <w:szCs w:val="24"/>
          <w:lang w:eastAsia="zh-CN"/>
        </w:rPr>
        <w:t>HARQ bundling: enabled</w:t>
      </w:r>
    </w:p>
    <w:p w14:paraId="5F95472F" w14:textId="77777777" w:rsidR="003275DA" w:rsidRDefault="003275DA" w:rsidP="0064263E">
      <w:pPr>
        <w:rPr>
          <w:rFonts w:eastAsiaTheme="minorEastAsia"/>
          <w:lang w:eastAsia="zh-CN"/>
        </w:rPr>
      </w:pPr>
    </w:p>
    <w:p w14:paraId="57614033" w14:textId="5D6D5B08" w:rsidR="001E620C" w:rsidRPr="00905831" w:rsidRDefault="001E620C" w:rsidP="0064263E">
      <w:pPr>
        <w:rPr>
          <w:rFonts w:eastAsiaTheme="minorEastAsia"/>
          <w:b/>
          <w:lang w:eastAsia="zh-CN"/>
        </w:rPr>
      </w:pPr>
      <w:r w:rsidRPr="00905831">
        <w:rPr>
          <w:rFonts w:eastAsiaTheme="minorEastAsia" w:hint="eastAsia"/>
          <w:b/>
          <w:lang w:eastAsia="zh-CN"/>
        </w:rPr>
        <w:t>P</w:t>
      </w:r>
      <w:r w:rsidRPr="00905831">
        <w:rPr>
          <w:rFonts w:eastAsiaTheme="minorEastAsia"/>
          <w:b/>
          <w:lang w:eastAsia="zh-CN"/>
        </w:rPr>
        <w:t>roposal</w:t>
      </w:r>
      <w:r w:rsidR="001D5EB5">
        <w:rPr>
          <w:rFonts w:eastAsiaTheme="minorEastAsia"/>
          <w:b/>
          <w:lang w:eastAsia="zh-CN"/>
        </w:rPr>
        <w:t xml:space="preserve"> 2</w:t>
      </w:r>
      <w:r w:rsidRPr="00905831">
        <w:rPr>
          <w:rFonts w:eastAsiaTheme="minorEastAsia"/>
          <w:b/>
          <w:lang w:eastAsia="zh-CN"/>
        </w:rPr>
        <w:t>: Consider</w:t>
      </w:r>
      <w:r w:rsidR="00A61FDB">
        <w:rPr>
          <w:rFonts w:eastAsiaTheme="minorEastAsia"/>
          <w:b/>
          <w:lang w:eastAsia="zh-CN"/>
        </w:rPr>
        <w:t xml:space="preserve"> one of</w:t>
      </w:r>
      <w:r w:rsidRPr="00905831">
        <w:rPr>
          <w:rFonts w:eastAsiaTheme="minorEastAsia"/>
          <w:b/>
          <w:lang w:eastAsia="zh-CN"/>
        </w:rPr>
        <w:t xml:space="preserve"> following two methodolo</w:t>
      </w:r>
      <w:r w:rsidR="00905831">
        <w:rPr>
          <w:rFonts w:eastAsiaTheme="minorEastAsia"/>
          <w:b/>
          <w:lang w:eastAsia="zh-CN"/>
        </w:rPr>
        <w:t>gies</w:t>
      </w:r>
      <w:r w:rsidRPr="00905831">
        <w:rPr>
          <w:rFonts w:eastAsiaTheme="minorEastAsia"/>
          <w:b/>
          <w:lang w:eastAsia="zh-CN"/>
        </w:rPr>
        <w:t xml:space="preserve"> for 14 HARQ processes requirements definition:</w:t>
      </w:r>
    </w:p>
    <w:p w14:paraId="5FC0B7CB" w14:textId="5173EAA0" w:rsidR="00A61FDB" w:rsidRPr="00A578D5" w:rsidRDefault="001E620C" w:rsidP="00A578D5">
      <w:pPr>
        <w:pStyle w:val="afa"/>
        <w:numPr>
          <w:ilvl w:val="0"/>
          <w:numId w:val="44"/>
        </w:numPr>
        <w:spacing w:afterLines="50" w:after="120"/>
        <w:ind w:left="823"/>
        <w:rPr>
          <w:rFonts w:eastAsiaTheme="minorEastAsia"/>
          <w:b/>
        </w:rPr>
      </w:pPr>
      <w:r w:rsidRPr="00A61FDB">
        <w:rPr>
          <w:rFonts w:eastAsiaTheme="minorEastAsia" w:hint="eastAsia"/>
          <w:b/>
        </w:rPr>
        <w:t>O</w:t>
      </w:r>
      <w:r w:rsidRPr="00A61FDB">
        <w:rPr>
          <w:rFonts w:eastAsiaTheme="minorEastAsia"/>
          <w:b/>
        </w:rPr>
        <w:t>ption 1: Reuse the</w:t>
      </w:r>
      <w:r w:rsidR="00A61FDB">
        <w:rPr>
          <w:rFonts w:eastAsiaTheme="minorEastAsia"/>
          <w:b/>
        </w:rPr>
        <w:t xml:space="preserve"> scheduling pattern and requirements of 10 HARQ processes</w:t>
      </w:r>
      <w:r w:rsidRPr="00A61FDB">
        <w:rPr>
          <w:rFonts w:eastAsiaTheme="minorEastAsia"/>
          <w:b/>
        </w:rPr>
        <w:t xml:space="preserve"> </w:t>
      </w:r>
      <w:r w:rsidR="00905831" w:rsidRPr="00A61FDB">
        <w:rPr>
          <w:rFonts w:eastAsiaTheme="minorEastAsia"/>
          <w:b/>
        </w:rPr>
        <w:t>of CE mode A</w:t>
      </w:r>
      <w:r w:rsidRPr="00A61FDB">
        <w:rPr>
          <w:rFonts w:eastAsiaTheme="minorEastAsia"/>
          <w:b/>
        </w:rPr>
        <w:t xml:space="preserve"> </w:t>
      </w:r>
      <w:r w:rsidR="00A61FDB">
        <w:rPr>
          <w:rFonts w:eastAsiaTheme="minorEastAsia"/>
          <w:b/>
        </w:rPr>
        <w:t>by using following configuration:</w:t>
      </w:r>
    </w:p>
    <w:p w14:paraId="292DDE95" w14:textId="49DB08D5" w:rsidR="00A61FDB" w:rsidRPr="00A578D5" w:rsidRDefault="00A61FDB" w:rsidP="00A578D5">
      <w:pPr>
        <w:numPr>
          <w:ilvl w:val="0"/>
          <w:numId w:val="43"/>
        </w:numPr>
        <w:overflowPunct w:val="0"/>
        <w:autoSpaceDE w:val="0"/>
        <w:autoSpaceDN w:val="0"/>
        <w:adjustRightInd w:val="0"/>
        <w:spacing w:after="0"/>
        <w:ind w:leftChars="484" w:left="1328"/>
        <w:textAlignment w:val="baseline"/>
        <w:rPr>
          <w:rFonts w:eastAsiaTheme="minorEastAsia"/>
          <w:b/>
        </w:rPr>
      </w:pPr>
      <w:r>
        <w:rPr>
          <w:rFonts w:eastAsiaTheme="minorEastAsia"/>
          <w:b/>
        </w:rPr>
        <w:t xml:space="preserve">Set RRC signaling </w:t>
      </w:r>
      <w:r w:rsidRPr="00A61FDB">
        <w:rPr>
          <w:rFonts w:eastAsiaTheme="minorEastAsia"/>
          <w:b/>
        </w:rPr>
        <w:t>ce-HARQ-AckDelay</w:t>
      </w:r>
      <w:r>
        <w:rPr>
          <w:rFonts w:eastAsiaTheme="minorEastAsia"/>
          <w:b/>
        </w:rPr>
        <w:t xml:space="preserve">  to </w:t>
      </w:r>
      <w:r w:rsidRPr="00A61FDB">
        <w:rPr>
          <w:rFonts w:eastAsiaTheme="minorEastAsia"/>
          <w:b/>
        </w:rPr>
        <w:t>Alt-2e</w:t>
      </w:r>
      <w:r>
        <w:rPr>
          <w:rFonts w:eastAsiaTheme="minorEastAsia"/>
          <w:b/>
        </w:rPr>
        <w:t xml:space="preserve"> and </w:t>
      </w:r>
      <w:r w:rsidRPr="00A61FDB">
        <w:rPr>
          <w:rFonts w:eastAsiaTheme="minorEastAsia"/>
          <w:b/>
        </w:rPr>
        <w:t xml:space="preserve">Bit field </w:t>
      </w:r>
      <w:r w:rsidRPr="00A61FDB">
        <w:rPr>
          <w:rFonts w:eastAsiaTheme="minorEastAsia"/>
          <w:b/>
          <w:lang w:eastAsia="zh-CN"/>
        </w:rPr>
        <w:t xml:space="preserve">mapped </w:t>
      </w:r>
      <w:r w:rsidR="00BB7605">
        <w:rPr>
          <w:rFonts w:eastAsiaTheme="minorEastAsia"/>
          <w:b/>
          <w:lang w:eastAsia="zh-CN"/>
        </w:rPr>
        <w:t xml:space="preserve">to index to 0 </w:t>
      </w:r>
      <w:r w:rsidR="00A578D5">
        <w:rPr>
          <w:rFonts w:eastAsiaTheme="minorEastAsia"/>
          <w:b/>
          <w:lang w:eastAsia="zh-CN"/>
        </w:rPr>
        <w:t xml:space="preserve">in every </w:t>
      </w:r>
      <w:r w:rsidR="00BB7605">
        <w:rPr>
          <w:rFonts w:eastAsiaTheme="minorEastAsia"/>
          <w:b/>
          <w:lang w:eastAsia="zh-CN"/>
        </w:rPr>
        <w:t xml:space="preserve">scheduling </w:t>
      </w:r>
      <w:r w:rsidR="00A578D5">
        <w:rPr>
          <w:rFonts w:eastAsiaTheme="minorEastAsia"/>
          <w:b/>
          <w:lang w:eastAsia="zh-CN"/>
        </w:rPr>
        <w:t xml:space="preserve">DCI </w:t>
      </w:r>
      <w:r>
        <w:rPr>
          <w:rFonts w:eastAsiaTheme="minorEastAsia"/>
          <w:b/>
        </w:rPr>
        <w:t>in Table 5.3.3.1.12-1</w:t>
      </w:r>
    </w:p>
    <w:p w14:paraId="45A8262C" w14:textId="20E61B46" w:rsidR="00905831" w:rsidRPr="00A61FDB" w:rsidRDefault="00905831" w:rsidP="00A61FDB">
      <w:pPr>
        <w:pStyle w:val="afa"/>
        <w:numPr>
          <w:ilvl w:val="0"/>
          <w:numId w:val="44"/>
        </w:numPr>
        <w:spacing w:beforeLines="50" w:before="120"/>
        <w:ind w:left="823"/>
        <w:rPr>
          <w:rFonts w:eastAsiaTheme="minorEastAsia"/>
          <w:b/>
        </w:rPr>
      </w:pPr>
      <w:r w:rsidRPr="00A61FDB">
        <w:rPr>
          <w:rFonts w:eastAsiaTheme="minorEastAsia" w:hint="eastAsia"/>
          <w:b/>
        </w:rPr>
        <w:t>O</w:t>
      </w:r>
      <w:r w:rsidRPr="00A61FDB">
        <w:rPr>
          <w:rFonts w:eastAsiaTheme="minorEastAsia"/>
          <w:b/>
        </w:rPr>
        <w:t xml:space="preserve">ption 2: </w:t>
      </w:r>
      <w:r w:rsidRPr="00A61FDB">
        <w:rPr>
          <w:rFonts w:eastAsiaTheme="minorEastAsia"/>
          <w:b/>
        </w:rPr>
        <w:tab/>
        <w:t>Define new requirements for 14 HARQ processes reception with new scheduling pattern specified by RAN 1 by using test setup of test 2 in Table 8.11.1.1.3</w:t>
      </w:r>
      <w:r w:rsidRPr="00A61FDB">
        <w:rPr>
          <w:rFonts w:eastAsiaTheme="minorEastAsia" w:hint="eastAsia"/>
          <w:b/>
        </w:rPr>
        <w:t>.</w:t>
      </w:r>
      <w:r w:rsidRPr="00A61FDB">
        <w:rPr>
          <w:rFonts w:eastAsiaTheme="minorEastAsia"/>
          <w:b/>
        </w:rPr>
        <w:t>1-1 in TS 36.101, i.e, using following simulation assumptions:</w:t>
      </w:r>
    </w:p>
    <w:p w14:paraId="4E8652C0" w14:textId="77777777" w:rsidR="00905831"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TM2</w:t>
      </w:r>
    </w:p>
    <w:p w14:paraId="12217BF3" w14:textId="77777777" w:rsidR="00905831"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HD-FDD</w:t>
      </w:r>
    </w:p>
    <w:p w14:paraId="299CD7D8" w14:textId="77777777" w:rsidR="00905831"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Bandwidth: 10MHz</w:t>
      </w:r>
    </w:p>
    <w:p w14:paraId="011146A6" w14:textId="77777777" w:rsidR="00905831"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MCS: 16QAM 1/2</w:t>
      </w:r>
    </w:p>
    <w:p w14:paraId="0ED0053B" w14:textId="77777777" w:rsidR="00905831"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TBS: 744</w:t>
      </w:r>
    </w:p>
    <w:p w14:paraId="5D656161" w14:textId="77777777" w:rsidR="00905831"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CE mode A</w:t>
      </w:r>
    </w:p>
    <w:p w14:paraId="1555AD61" w14:textId="77777777" w:rsidR="00905831"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No repetition for MPDCCH and PDSCH</w:t>
      </w:r>
    </w:p>
    <w:p w14:paraId="12E92A06" w14:textId="77777777" w:rsidR="00905831"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Propagation condition: EPA5</w:t>
      </w:r>
    </w:p>
    <w:p w14:paraId="15FDDC1C" w14:textId="77777777" w:rsidR="00905831"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MIMO configuration: 2x1 Low</w:t>
      </w:r>
    </w:p>
    <w:p w14:paraId="46F1CCED" w14:textId="77777777" w:rsidR="00905831"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HARQ transmissions: 4</w:t>
      </w:r>
    </w:p>
    <w:p w14:paraId="7316FD35" w14:textId="64454532" w:rsidR="001E620C" w:rsidRPr="00905831" w:rsidRDefault="00905831" w:rsidP="00905831">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HARQ bundling: enabled</w:t>
      </w:r>
    </w:p>
    <w:bookmarkEnd w:id="5"/>
    <w:bookmarkEnd w:id="6"/>
    <w:bookmarkEnd w:id="7"/>
    <w:bookmarkEnd w:id="8"/>
    <w:bookmarkEnd w:id="9"/>
    <w:p w14:paraId="6340FEB3" w14:textId="547EB953"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55B76BB6" w14:textId="408531EA" w:rsidR="00513833" w:rsidRDefault="00513833" w:rsidP="00513833">
      <w:pPr>
        <w:rPr>
          <w:rFonts w:eastAsiaTheme="minorEastAsia"/>
          <w:lang w:eastAsia="zh-CN"/>
        </w:rPr>
      </w:pPr>
      <w:r>
        <w:rPr>
          <w:rFonts w:eastAsiaTheme="minorEastAsia" w:hint="eastAsia"/>
          <w:lang w:eastAsia="zh-CN"/>
        </w:rPr>
        <w:t>I</w:t>
      </w:r>
      <w:r>
        <w:rPr>
          <w:rFonts w:eastAsiaTheme="minorEastAsia"/>
          <w:lang w:eastAsia="zh-CN"/>
        </w:rPr>
        <w:t>n this contribution, we provide our analysis on how to define the requirements with eMTC UE supporting 14 HARQ processes. The observations and proposals are:</w:t>
      </w:r>
    </w:p>
    <w:p w14:paraId="2E1DCC78" w14:textId="77777777" w:rsidR="001D5EB5" w:rsidRPr="0064263E" w:rsidRDefault="001D5EB5" w:rsidP="001D5EB5">
      <w:pPr>
        <w:rPr>
          <w:rFonts w:eastAsiaTheme="minorEastAsia"/>
          <w:b/>
          <w:lang w:eastAsia="zh-CN"/>
        </w:rPr>
      </w:pPr>
      <w:r w:rsidRPr="0064263E">
        <w:rPr>
          <w:rFonts w:eastAsiaTheme="minorEastAsia"/>
          <w:b/>
          <w:lang w:eastAsia="zh-CN"/>
        </w:rPr>
        <w:t>Observation</w:t>
      </w:r>
      <w:r>
        <w:rPr>
          <w:rFonts w:eastAsiaTheme="minorEastAsia"/>
          <w:b/>
          <w:lang w:eastAsia="zh-CN"/>
        </w:rPr>
        <w:t xml:space="preserve"> 1</w:t>
      </w:r>
      <w:r w:rsidRPr="0064263E">
        <w:rPr>
          <w:rFonts w:eastAsiaTheme="minorEastAsia"/>
          <w:b/>
          <w:lang w:eastAsia="zh-CN"/>
        </w:rPr>
        <w:t xml:space="preserve">: The HARQ bundling is major factor affecting performance which was not considered in previous test but </w:t>
      </w:r>
      <w:r>
        <w:rPr>
          <w:rFonts w:eastAsiaTheme="minorEastAsia"/>
          <w:b/>
          <w:lang w:eastAsia="zh-CN"/>
        </w:rPr>
        <w:t>has been</w:t>
      </w:r>
      <w:r w:rsidRPr="0064263E">
        <w:rPr>
          <w:rFonts w:eastAsiaTheme="minorEastAsia"/>
          <w:b/>
          <w:lang w:eastAsia="zh-CN"/>
        </w:rPr>
        <w:t xml:space="preserve"> introduced for UE supporting 14 HARQ processes. </w:t>
      </w:r>
    </w:p>
    <w:p w14:paraId="66496876" w14:textId="77777777" w:rsidR="001D5EB5" w:rsidRPr="0064263E" w:rsidRDefault="001D5EB5" w:rsidP="001D5EB5">
      <w:pPr>
        <w:rPr>
          <w:rFonts w:eastAsiaTheme="minorEastAsia"/>
          <w:b/>
          <w:lang w:eastAsia="zh-CN"/>
        </w:rPr>
      </w:pPr>
      <w:r w:rsidRPr="0064263E">
        <w:rPr>
          <w:rFonts w:eastAsiaTheme="minorEastAsia"/>
          <w:b/>
          <w:lang w:eastAsia="zh-CN"/>
        </w:rPr>
        <w:t>Observation</w:t>
      </w:r>
      <w:r>
        <w:rPr>
          <w:rFonts w:eastAsiaTheme="minorEastAsia"/>
          <w:b/>
          <w:lang w:eastAsia="zh-CN"/>
        </w:rPr>
        <w:t xml:space="preserve"> 2</w:t>
      </w:r>
      <w:r w:rsidRPr="0064263E">
        <w:rPr>
          <w:rFonts w:eastAsiaTheme="minorEastAsia"/>
          <w:b/>
          <w:lang w:eastAsia="zh-CN"/>
        </w:rPr>
        <w:t>: The performance difference between two different scheduling patterns are non-negligible.</w:t>
      </w:r>
    </w:p>
    <w:p w14:paraId="29396A09" w14:textId="77777777" w:rsidR="001D5EB5" w:rsidRDefault="001D5EB5" w:rsidP="001D5EB5">
      <w:pPr>
        <w:rPr>
          <w:rFonts w:eastAsiaTheme="minorEastAsia"/>
          <w:b/>
          <w:lang w:eastAsia="zh-CN"/>
        </w:rPr>
      </w:pPr>
      <w:r w:rsidRPr="0064263E">
        <w:rPr>
          <w:rFonts w:eastAsiaTheme="minorEastAsia"/>
          <w:b/>
          <w:lang w:eastAsia="zh-CN"/>
        </w:rPr>
        <w:t>Proposal</w:t>
      </w:r>
      <w:r>
        <w:rPr>
          <w:rFonts w:eastAsiaTheme="minorEastAsia"/>
          <w:b/>
          <w:lang w:eastAsia="zh-CN"/>
        </w:rPr>
        <w:t xml:space="preserve"> 1</w:t>
      </w:r>
      <w:r w:rsidRPr="0064263E">
        <w:rPr>
          <w:rFonts w:eastAsiaTheme="minorEastAsia"/>
          <w:b/>
          <w:lang w:eastAsia="zh-CN"/>
        </w:rPr>
        <w:t xml:space="preserve">: Don’t reuse the requirements </w:t>
      </w:r>
      <w:r>
        <w:rPr>
          <w:rFonts w:eastAsiaTheme="minorEastAsia"/>
          <w:b/>
          <w:lang w:eastAsia="zh-CN"/>
        </w:rPr>
        <w:t>of</w:t>
      </w:r>
      <w:r w:rsidRPr="0064263E">
        <w:rPr>
          <w:rFonts w:eastAsiaTheme="minorEastAsia"/>
          <w:b/>
          <w:lang w:eastAsia="zh-CN"/>
        </w:rPr>
        <w:t xml:space="preserve"> 10 HARQ processes</w:t>
      </w:r>
      <w:r>
        <w:rPr>
          <w:rFonts w:eastAsiaTheme="minorEastAsia"/>
          <w:b/>
          <w:lang w:eastAsia="zh-CN"/>
        </w:rPr>
        <w:t xml:space="preserve"> for 14 HARQ processes requirements definition if 14 HARQ processes specified scheduling pattern is used</w:t>
      </w:r>
      <w:r w:rsidRPr="0064263E">
        <w:rPr>
          <w:rFonts w:eastAsiaTheme="minorEastAsia"/>
          <w:b/>
          <w:lang w:eastAsia="zh-CN"/>
        </w:rPr>
        <w:t>.</w:t>
      </w:r>
    </w:p>
    <w:p w14:paraId="6BF33D6A" w14:textId="77777777" w:rsidR="001D5EB5" w:rsidRPr="00905831" w:rsidRDefault="001D5EB5" w:rsidP="001D5EB5">
      <w:pPr>
        <w:rPr>
          <w:rFonts w:eastAsiaTheme="minorEastAsia"/>
          <w:b/>
          <w:lang w:eastAsia="zh-CN"/>
        </w:rPr>
      </w:pPr>
      <w:r w:rsidRPr="00905831">
        <w:rPr>
          <w:rFonts w:eastAsiaTheme="minorEastAsia" w:hint="eastAsia"/>
          <w:b/>
          <w:lang w:eastAsia="zh-CN"/>
        </w:rPr>
        <w:t>P</w:t>
      </w:r>
      <w:r w:rsidRPr="00905831">
        <w:rPr>
          <w:rFonts w:eastAsiaTheme="minorEastAsia"/>
          <w:b/>
          <w:lang w:eastAsia="zh-CN"/>
        </w:rPr>
        <w:t>roposal</w:t>
      </w:r>
      <w:r>
        <w:rPr>
          <w:rFonts w:eastAsiaTheme="minorEastAsia"/>
          <w:b/>
          <w:lang w:eastAsia="zh-CN"/>
        </w:rPr>
        <w:t xml:space="preserve"> 2</w:t>
      </w:r>
      <w:r w:rsidRPr="00905831">
        <w:rPr>
          <w:rFonts w:eastAsiaTheme="minorEastAsia"/>
          <w:b/>
          <w:lang w:eastAsia="zh-CN"/>
        </w:rPr>
        <w:t>: Consider</w:t>
      </w:r>
      <w:r>
        <w:rPr>
          <w:rFonts w:eastAsiaTheme="minorEastAsia"/>
          <w:b/>
          <w:lang w:eastAsia="zh-CN"/>
        </w:rPr>
        <w:t xml:space="preserve"> one of</w:t>
      </w:r>
      <w:r w:rsidRPr="00905831">
        <w:rPr>
          <w:rFonts w:eastAsiaTheme="minorEastAsia"/>
          <w:b/>
          <w:lang w:eastAsia="zh-CN"/>
        </w:rPr>
        <w:t xml:space="preserve"> following two methodolo</w:t>
      </w:r>
      <w:r>
        <w:rPr>
          <w:rFonts w:eastAsiaTheme="minorEastAsia"/>
          <w:b/>
          <w:lang w:eastAsia="zh-CN"/>
        </w:rPr>
        <w:t>gies</w:t>
      </w:r>
      <w:r w:rsidRPr="00905831">
        <w:rPr>
          <w:rFonts w:eastAsiaTheme="minorEastAsia"/>
          <w:b/>
          <w:lang w:eastAsia="zh-CN"/>
        </w:rPr>
        <w:t xml:space="preserve"> for 14 HARQ processes requirements definition:</w:t>
      </w:r>
    </w:p>
    <w:p w14:paraId="6D87ECEA" w14:textId="77777777" w:rsidR="001D5EB5" w:rsidRPr="00A578D5" w:rsidRDefault="001D5EB5" w:rsidP="001D5EB5">
      <w:pPr>
        <w:pStyle w:val="afa"/>
        <w:numPr>
          <w:ilvl w:val="0"/>
          <w:numId w:val="44"/>
        </w:numPr>
        <w:spacing w:afterLines="50" w:after="120"/>
        <w:ind w:left="823"/>
        <w:rPr>
          <w:rFonts w:eastAsiaTheme="minorEastAsia"/>
          <w:b/>
        </w:rPr>
      </w:pPr>
      <w:r w:rsidRPr="00A61FDB">
        <w:rPr>
          <w:rFonts w:eastAsiaTheme="minorEastAsia" w:hint="eastAsia"/>
          <w:b/>
        </w:rPr>
        <w:t>O</w:t>
      </w:r>
      <w:r w:rsidRPr="00A61FDB">
        <w:rPr>
          <w:rFonts w:eastAsiaTheme="minorEastAsia"/>
          <w:b/>
        </w:rPr>
        <w:t>ption 1: Reuse the</w:t>
      </w:r>
      <w:r>
        <w:rPr>
          <w:rFonts w:eastAsiaTheme="minorEastAsia"/>
          <w:b/>
        </w:rPr>
        <w:t xml:space="preserve"> scheduling pattern and requirements of 10 HARQ processes</w:t>
      </w:r>
      <w:r w:rsidRPr="00A61FDB">
        <w:rPr>
          <w:rFonts w:eastAsiaTheme="minorEastAsia"/>
          <w:b/>
        </w:rPr>
        <w:t xml:space="preserve"> of CE mode A </w:t>
      </w:r>
      <w:r>
        <w:rPr>
          <w:rFonts w:eastAsiaTheme="minorEastAsia"/>
          <w:b/>
        </w:rPr>
        <w:t>by using following configuration:</w:t>
      </w:r>
    </w:p>
    <w:p w14:paraId="1298ABF2" w14:textId="77777777" w:rsidR="001D5EB5" w:rsidRPr="00A578D5" w:rsidRDefault="001D5EB5" w:rsidP="001D5EB5">
      <w:pPr>
        <w:numPr>
          <w:ilvl w:val="0"/>
          <w:numId w:val="43"/>
        </w:numPr>
        <w:overflowPunct w:val="0"/>
        <w:autoSpaceDE w:val="0"/>
        <w:autoSpaceDN w:val="0"/>
        <w:adjustRightInd w:val="0"/>
        <w:spacing w:after="0"/>
        <w:ind w:leftChars="484" w:left="1328"/>
        <w:textAlignment w:val="baseline"/>
        <w:rPr>
          <w:rFonts w:eastAsiaTheme="minorEastAsia"/>
          <w:b/>
        </w:rPr>
      </w:pPr>
      <w:r>
        <w:rPr>
          <w:rFonts w:eastAsiaTheme="minorEastAsia"/>
          <w:b/>
        </w:rPr>
        <w:t xml:space="preserve">Set RRC signaling </w:t>
      </w:r>
      <w:r w:rsidRPr="00A61FDB">
        <w:rPr>
          <w:rFonts w:eastAsiaTheme="minorEastAsia"/>
          <w:b/>
        </w:rPr>
        <w:t>ce-HARQ-AckDelay</w:t>
      </w:r>
      <w:r>
        <w:rPr>
          <w:rFonts w:eastAsiaTheme="minorEastAsia"/>
          <w:b/>
        </w:rPr>
        <w:t xml:space="preserve">  to </w:t>
      </w:r>
      <w:r w:rsidRPr="00A61FDB">
        <w:rPr>
          <w:rFonts w:eastAsiaTheme="minorEastAsia"/>
          <w:b/>
        </w:rPr>
        <w:t>Alt-2e</w:t>
      </w:r>
      <w:r>
        <w:rPr>
          <w:rFonts w:eastAsiaTheme="minorEastAsia"/>
          <w:b/>
        </w:rPr>
        <w:t xml:space="preserve"> and </w:t>
      </w:r>
      <w:r w:rsidRPr="00A61FDB">
        <w:rPr>
          <w:rFonts w:eastAsiaTheme="minorEastAsia"/>
          <w:b/>
        </w:rPr>
        <w:t xml:space="preserve">Bit field </w:t>
      </w:r>
      <w:r w:rsidRPr="00A61FDB">
        <w:rPr>
          <w:rFonts w:eastAsiaTheme="minorEastAsia"/>
          <w:b/>
          <w:lang w:eastAsia="zh-CN"/>
        </w:rPr>
        <w:t xml:space="preserve">mapped </w:t>
      </w:r>
      <w:r>
        <w:rPr>
          <w:rFonts w:eastAsiaTheme="minorEastAsia"/>
          <w:b/>
          <w:lang w:eastAsia="zh-CN"/>
        </w:rPr>
        <w:t xml:space="preserve">to index to 0 in every scheduling DCI </w:t>
      </w:r>
      <w:r>
        <w:rPr>
          <w:rFonts w:eastAsiaTheme="minorEastAsia"/>
          <w:b/>
        </w:rPr>
        <w:t>in Table 5.3.3.1.12-1</w:t>
      </w:r>
    </w:p>
    <w:p w14:paraId="06091BCA" w14:textId="77777777" w:rsidR="001D5EB5" w:rsidRPr="00A61FDB" w:rsidRDefault="001D5EB5" w:rsidP="001D5EB5">
      <w:pPr>
        <w:pStyle w:val="afa"/>
        <w:numPr>
          <w:ilvl w:val="0"/>
          <w:numId w:val="44"/>
        </w:numPr>
        <w:spacing w:beforeLines="50" w:before="120"/>
        <w:ind w:left="823"/>
        <w:rPr>
          <w:rFonts w:eastAsiaTheme="minorEastAsia"/>
          <w:b/>
        </w:rPr>
      </w:pPr>
      <w:r w:rsidRPr="00A61FDB">
        <w:rPr>
          <w:rFonts w:eastAsiaTheme="minorEastAsia" w:hint="eastAsia"/>
          <w:b/>
        </w:rPr>
        <w:t>O</w:t>
      </w:r>
      <w:r w:rsidRPr="00A61FDB">
        <w:rPr>
          <w:rFonts w:eastAsiaTheme="minorEastAsia"/>
          <w:b/>
        </w:rPr>
        <w:t xml:space="preserve">ption 2: </w:t>
      </w:r>
      <w:r w:rsidRPr="00A61FDB">
        <w:rPr>
          <w:rFonts w:eastAsiaTheme="minorEastAsia"/>
          <w:b/>
        </w:rPr>
        <w:tab/>
        <w:t>Define new requirements for 14 HARQ processes reception with new scheduling pattern specified by RAN 1 by using test setup of test 2 in Table 8.11.1.1.3</w:t>
      </w:r>
      <w:r w:rsidRPr="00A61FDB">
        <w:rPr>
          <w:rFonts w:eastAsiaTheme="minorEastAsia" w:hint="eastAsia"/>
          <w:b/>
        </w:rPr>
        <w:t>.</w:t>
      </w:r>
      <w:r w:rsidRPr="00A61FDB">
        <w:rPr>
          <w:rFonts w:eastAsiaTheme="minorEastAsia"/>
          <w:b/>
        </w:rPr>
        <w:t>1-1 in TS 36.101, i.e, using following simulation assumptions:</w:t>
      </w:r>
    </w:p>
    <w:p w14:paraId="267BC2B1" w14:textId="77777777" w:rsidR="001D5EB5" w:rsidRPr="00905831" w:rsidRDefault="001D5EB5" w:rsidP="001D5EB5">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TM2</w:t>
      </w:r>
    </w:p>
    <w:p w14:paraId="74E8BD84" w14:textId="77777777" w:rsidR="001D5EB5" w:rsidRPr="00905831" w:rsidRDefault="001D5EB5" w:rsidP="001D5EB5">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HD-FDD</w:t>
      </w:r>
    </w:p>
    <w:p w14:paraId="1FBB5A28" w14:textId="77777777" w:rsidR="001D5EB5" w:rsidRPr="00905831" w:rsidRDefault="001D5EB5" w:rsidP="001D5EB5">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Bandwidth: 10MHz</w:t>
      </w:r>
    </w:p>
    <w:p w14:paraId="717E64E7" w14:textId="77777777" w:rsidR="001D5EB5" w:rsidRPr="00905831" w:rsidRDefault="001D5EB5" w:rsidP="001D5EB5">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MCS: 16QAM 1/2</w:t>
      </w:r>
    </w:p>
    <w:p w14:paraId="18F1F0D9" w14:textId="77777777" w:rsidR="001D5EB5" w:rsidRPr="00905831" w:rsidRDefault="001D5EB5" w:rsidP="001D5EB5">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TBS: 744</w:t>
      </w:r>
    </w:p>
    <w:p w14:paraId="14B18349" w14:textId="77777777" w:rsidR="001D5EB5" w:rsidRPr="00905831" w:rsidRDefault="001D5EB5" w:rsidP="001D5EB5">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CE mode A</w:t>
      </w:r>
    </w:p>
    <w:p w14:paraId="790641D0" w14:textId="77777777" w:rsidR="001D5EB5" w:rsidRPr="00905831" w:rsidRDefault="001D5EB5" w:rsidP="001D5EB5">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No repetition for MPDCCH and PDSCH</w:t>
      </w:r>
    </w:p>
    <w:p w14:paraId="0017AE8B" w14:textId="77777777" w:rsidR="001D5EB5" w:rsidRPr="00905831" w:rsidRDefault="001D5EB5" w:rsidP="001D5EB5">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Propagation condition: EPA5</w:t>
      </w:r>
    </w:p>
    <w:p w14:paraId="278FC637" w14:textId="77777777" w:rsidR="001D5EB5" w:rsidRPr="00905831" w:rsidRDefault="001D5EB5" w:rsidP="001D5EB5">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MIMO configuration: 2x1 Low</w:t>
      </w:r>
    </w:p>
    <w:p w14:paraId="51B3FCE7" w14:textId="77777777" w:rsidR="001D5EB5" w:rsidRPr="00905831" w:rsidRDefault="001D5EB5" w:rsidP="001D5EB5">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lastRenderedPageBreak/>
        <w:t>HARQ transmissions: 4</w:t>
      </w:r>
    </w:p>
    <w:p w14:paraId="14161484" w14:textId="7D3B36F3" w:rsidR="001D5EB5" w:rsidRPr="001D5EB5" w:rsidRDefault="001D5EB5" w:rsidP="00513833">
      <w:pPr>
        <w:numPr>
          <w:ilvl w:val="0"/>
          <w:numId w:val="43"/>
        </w:numPr>
        <w:overflowPunct w:val="0"/>
        <w:autoSpaceDE w:val="0"/>
        <w:autoSpaceDN w:val="0"/>
        <w:adjustRightInd w:val="0"/>
        <w:spacing w:after="0"/>
        <w:ind w:leftChars="484" w:left="1328"/>
        <w:textAlignment w:val="baseline"/>
        <w:rPr>
          <w:b/>
          <w:szCs w:val="24"/>
          <w:lang w:eastAsia="zh-CN"/>
        </w:rPr>
      </w:pPr>
      <w:r w:rsidRPr="00905831">
        <w:rPr>
          <w:b/>
          <w:szCs w:val="24"/>
          <w:lang w:eastAsia="zh-CN"/>
        </w:rPr>
        <w:t>HARQ bundling: enabled</w:t>
      </w:r>
    </w:p>
    <w:p w14:paraId="50D8A2DE" w14:textId="5FC669C5" w:rsidR="00513833" w:rsidRPr="00513833" w:rsidRDefault="00513833" w:rsidP="00513833">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031F0E28" w14:textId="1FF43520" w:rsidR="00F41B42" w:rsidRPr="0073255E" w:rsidRDefault="0073255E" w:rsidP="00F41B42">
      <w:pPr>
        <w:widowControl w:val="0"/>
        <w:spacing w:after="0"/>
        <w:jc w:val="both"/>
        <w:rPr>
          <w:szCs w:val="24"/>
          <w:lang w:eastAsia="zh-CN"/>
        </w:rPr>
      </w:pPr>
      <w:r w:rsidRPr="0073255E">
        <w:rPr>
          <w:rFonts w:hint="eastAsia"/>
          <w:szCs w:val="24"/>
          <w:lang w:eastAsia="zh-CN"/>
        </w:rPr>
        <w:t>[</w:t>
      </w:r>
      <w:r w:rsidRPr="0073255E">
        <w:rPr>
          <w:szCs w:val="24"/>
          <w:lang w:eastAsia="zh-CN"/>
        </w:rPr>
        <w:t xml:space="preserve">1] </w:t>
      </w:r>
      <w:r>
        <w:rPr>
          <w:szCs w:val="24"/>
          <w:lang w:eastAsia="zh-CN"/>
        </w:rPr>
        <w:t xml:space="preserve">  </w:t>
      </w:r>
      <w:r w:rsidR="00DF59B0" w:rsidRPr="00DF59B0">
        <w:rPr>
          <w:szCs w:val="24"/>
          <w:lang w:eastAsia="zh-CN"/>
        </w:rPr>
        <w:t>R4-2207200</w:t>
      </w:r>
      <w:r w:rsidR="00DF59B0">
        <w:rPr>
          <w:szCs w:val="24"/>
          <w:lang w:eastAsia="zh-CN"/>
        </w:rPr>
        <w:t xml:space="preserve">, </w:t>
      </w:r>
      <w:bookmarkStart w:id="10" w:name="_GoBack"/>
      <w:bookmarkEnd w:id="10"/>
      <w:r w:rsidRPr="0073255E">
        <w:rPr>
          <w:szCs w:val="24"/>
          <w:lang w:eastAsia="zh-CN"/>
        </w:rPr>
        <w:t>Way forward for performance requirements of Rel-17 NB-IOT and eMTC</w:t>
      </w:r>
      <w:r w:rsidR="00DF59B0">
        <w:rPr>
          <w:szCs w:val="24"/>
          <w:lang w:eastAsia="zh-CN"/>
        </w:rPr>
        <w:t>, Huawei, HiSilicon</w:t>
      </w:r>
      <w:r>
        <w:rPr>
          <w:szCs w:val="24"/>
          <w:lang w:eastAsia="zh-CN"/>
        </w:rPr>
        <w:t>.</w:t>
      </w:r>
    </w:p>
    <w:p w14:paraId="7169D5A8" w14:textId="3974B23F" w:rsidR="0085317B" w:rsidRPr="001D5EB5" w:rsidRDefault="0085317B" w:rsidP="00A73BF8">
      <w:pPr>
        <w:spacing w:beforeLines="50" w:before="120"/>
        <w:rPr>
          <w:rFonts w:eastAsiaTheme="minorEastAsia"/>
          <w:b/>
          <w:lang w:eastAsia="zh-CN"/>
        </w:rPr>
      </w:pPr>
    </w:p>
    <w:sectPr w:rsidR="0085317B" w:rsidRPr="001D5EB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63BE5" w14:textId="77777777" w:rsidR="00300566" w:rsidRDefault="00300566">
      <w:r>
        <w:separator/>
      </w:r>
    </w:p>
  </w:endnote>
  <w:endnote w:type="continuationSeparator" w:id="0">
    <w:p w14:paraId="08938D04" w14:textId="77777777" w:rsidR="00300566" w:rsidRDefault="0030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AE68B" w14:textId="77777777" w:rsidR="00300566" w:rsidRDefault="00300566">
      <w:r>
        <w:separator/>
      </w:r>
    </w:p>
  </w:footnote>
  <w:footnote w:type="continuationSeparator" w:id="0">
    <w:p w14:paraId="4CC4EAAB" w14:textId="77777777" w:rsidR="00300566" w:rsidRDefault="00300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E536EE"/>
    <w:multiLevelType w:val="hybridMultilevel"/>
    <w:tmpl w:val="1688CE3E"/>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656BD"/>
    <w:multiLevelType w:val="hybridMultilevel"/>
    <w:tmpl w:val="B5EA5D96"/>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A656EF"/>
    <w:multiLevelType w:val="hybridMultilevel"/>
    <w:tmpl w:val="B64AD5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B240E3"/>
    <w:multiLevelType w:val="hybridMultilevel"/>
    <w:tmpl w:val="049AE28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9" w15:restartNumberingAfterBreak="0">
    <w:nsid w:val="167E1ADF"/>
    <w:multiLevelType w:val="hybridMultilevel"/>
    <w:tmpl w:val="2B14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BF2B6D"/>
    <w:multiLevelType w:val="hybridMultilevel"/>
    <w:tmpl w:val="3D86BB24"/>
    <w:lvl w:ilvl="0" w:tplc="0409000B">
      <w:start w:val="1"/>
      <w:numFmt w:val="bullet"/>
      <w:lvlText w:val=""/>
      <w:lvlJc w:val="left"/>
      <w:pPr>
        <w:ind w:left="1845" w:hanging="420"/>
      </w:pPr>
      <w:rPr>
        <w:rFonts w:ascii="Wingdings" w:hAnsi="Wingdings" w:hint="default"/>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C63494A"/>
    <w:multiLevelType w:val="hybridMultilevel"/>
    <w:tmpl w:val="BB5E79A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E167800"/>
    <w:multiLevelType w:val="hybridMultilevel"/>
    <w:tmpl w:val="B036BE3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B9781C"/>
    <w:multiLevelType w:val="hybridMultilevel"/>
    <w:tmpl w:val="3AA2D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5B4118"/>
    <w:multiLevelType w:val="hybridMultilevel"/>
    <w:tmpl w:val="A296D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FF09B4"/>
    <w:multiLevelType w:val="hybridMultilevel"/>
    <w:tmpl w:val="EC285422"/>
    <w:lvl w:ilvl="0" w:tplc="44EA3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186CB0"/>
    <w:multiLevelType w:val="hybridMultilevel"/>
    <w:tmpl w:val="E5C8D8B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8E6C74"/>
    <w:multiLevelType w:val="hybridMultilevel"/>
    <w:tmpl w:val="D5A6E350"/>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56A5362D"/>
    <w:multiLevelType w:val="hybridMultilevel"/>
    <w:tmpl w:val="1C74014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15:restartNumberingAfterBreak="0">
    <w:nsid w:val="596247CC"/>
    <w:multiLevelType w:val="hybridMultilevel"/>
    <w:tmpl w:val="2E68B4B0"/>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30"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1"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6F3C336E"/>
    <w:multiLevelType w:val="hybridMultilevel"/>
    <w:tmpl w:val="724E78EE"/>
    <w:lvl w:ilvl="0" w:tplc="08090001">
      <w:start w:val="1"/>
      <w:numFmt w:val="bullet"/>
      <w:lvlText w:val=""/>
      <w:lvlJc w:val="left"/>
      <w:pPr>
        <w:ind w:left="928" w:hanging="360"/>
      </w:pPr>
      <w:rPr>
        <w:rFonts w:ascii="Symbol" w:hAnsi="Symbol" w:hint="default"/>
      </w:rPr>
    </w:lvl>
    <w:lvl w:ilvl="1" w:tplc="04090003">
      <w:start w:val="1"/>
      <w:numFmt w:val="bullet"/>
      <w:lvlText w:val=""/>
      <w:lvlJc w:val="left"/>
      <w:pPr>
        <w:ind w:left="1648" w:hanging="360"/>
      </w:pPr>
      <w:rPr>
        <w:rFonts w:ascii="Wingdings" w:hAnsi="Wingdings"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71CD2467"/>
    <w:multiLevelType w:val="hybridMultilevel"/>
    <w:tmpl w:val="5904403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483147A"/>
    <w:multiLevelType w:val="hybridMultilevel"/>
    <w:tmpl w:val="E7064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38"/>
  </w:num>
  <w:num w:numId="4">
    <w:abstractNumId w:val="40"/>
  </w:num>
  <w:num w:numId="5">
    <w:abstractNumId w:val="29"/>
  </w:num>
  <w:num w:numId="6">
    <w:abstractNumId w:val="2"/>
  </w:num>
  <w:num w:numId="7">
    <w:abstractNumId w:val="8"/>
  </w:num>
  <w:num w:numId="8">
    <w:abstractNumId w:val="23"/>
  </w:num>
  <w:num w:numId="9">
    <w:abstractNumId w:val="24"/>
  </w:num>
  <w:num w:numId="10">
    <w:abstractNumId w:val="33"/>
  </w:num>
  <w:num w:numId="11">
    <w:abstractNumId w:val="39"/>
  </w:num>
  <w:num w:numId="12">
    <w:abstractNumId w:val="16"/>
  </w:num>
  <w:num w:numId="13">
    <w:abstractNumId w:val="19"/>
  </w:num>
  <w:num w:numId="14">
    <w:abstractNumId w:val="30"/>
  </w:num>
  <w:num w:numId="15">
    <w:abstractNumId w:val="31"/>
  </w:num>
  <w:num w:numId="16">
    <w:abstractNumId w:val="2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7"/>
  </w:num>
  <w:num w:numId="20">
    <w:abstractNumId w:val="32"/>
  </w:num>
  <w:num w:numId="21">
    <w:abstractNumId w:val="27"/>
  </w:num>
  <w:num w:numId="22">
    <w:abstractNumId w:val="18"/>
  </w:num>
  <w:num w:numId="23">
    <w:abstractNumId w:val="4"/>
  </w:num>
  <w:num w:numId="24">
    <w:abstractNumId w:val="11"/>
  </w:num>
  <w:num w:numId="25">
    <w:abstractNumId w:val="6"/>
  </w:num>
  <w:num w:numId="26">
    <w:abstractNumId w:val="26"/>
  </w:num>
  <w:num w:numId="27">
    <w:abstractNumId w:val="7"/>
  </w:num>
  <w:num w:numId="28">
    <w:abstractNumId w:val="25"/>
  </w:num>
  <w:num w:numId="29">
    <w:abstractNumId w:val="17"/>
  </w:num>
  <w:num w:numId="30">
    <w:abstractNumId w:val="13"/>
  </w:num>
  <w:num w:numId="31">
    <w:abstractNumId w:val="9"/>
  </w:num>
  <w:num w:numId="32">
    <w:abstractNumId w:val="3"/>
  </w:num>
  <w:num w:numId="33">
    <w:abstractNumId w:val="0"/>
  </w:num>
  <w:num w:numId="34">
    <w:abstractNumId w:val="14"/>
  </w:num>
  <w:num w:numId="35">
    <w:abstractNumId w:val="36"/>
  </w:num>
  <w:num w:numId="36">
    <w:abstractNumId w:val="22"/>
  </w:num>
  <w:num w:numId="37">
    <w:abstractNumId w:val="12"/>
  </w:num>
  <w:num w:numId="38">
    <w:abstractNumId w:val="27"/>
  </w:num>
  <w:num w:numId="39">
    <w:abstractNumId w:val="20"/>
  </w:num>
  <w:num w:numId="40">
    <w:abstractNumId w:val="1"/>
  </w:num>
  <w:num w:numId="41">
    <w:abstractNumId w:val="1"/>
  </w:num>
  <w:num w:numId="42">
    <w:abstractNumId w:val="35"/>
  </w:num>
  <w:num w:numId="43">
    <w:abstractNumId w:val="34"/>
  </w:num>
  <w:num w:numId="44">
    <w:abstractNumId w:val="28"/>
  </w:num>
  <w:num w:numId="45">
    <w:abstractNumId w:val="10"/>
  </w:num>
  <w:num w:numId="4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740"/>
    <w:rsid w:val="000110CA"/>
    <w:rsid w:val="000118F6"/>
    <w:rsid w:val="00011F10"/>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5C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1F"/>
    <w:rsid w:val="00074EF0"/>
    <w:rsid w:val="00075055"/>
    <w:rsid w:val="00075247"/>
    <w:rsid w:val="00076E9F"/>
    <w:rsid w:val="00081B21"/>
    <w:rsid w:val="00081C37"/>
    <w:rsid w:val="0008283D"/>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1CD"/>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2A9"/>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6E1C"/>
    <w:rsid w:val="00147E06"/>
    <w:rsid w:val="001500C0"/>
    <w:rsid w:val="0015093A"/>
    <w:rsid w:val="00150FD5"/>
    <w:rsid w:val="00152608"/>
    <w:rsid w:val="00152ACC"/>
    <w:rsid w:val="001537CA"/>
    <w:rsid w:val="0015526C"/>
    <w:rsid w:val="00156BE0"/>
    <w:rsid w:val="00157372"/>
    <w:rsid w:val="00157B57"/>
    <w:rsid w:val="0016006A"/>
    <w:rsid w:val="0016033E"/>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44E9"/>
    <w:rsid w:val="00175A9B"/>
    <w:rsid w:val="00177369"/>
    <w:rsid w:val="001775C4"/>
    <w:rsid w:val="001778DC"/>
    <w:rsid w:val="00177ED9"/>
    <w:rsid w:val="0018017B"/>
    <w:rsid w:val="00181069"/>
    <w:rsid w:val="00181137"/>
    <w:rsid w:val="00181B3D"/>
    <w:rsid w:val="00184EF7"/>
    <w:rsid w:val="001860A0"/>
    <w:rsid w:val="001860B8"/>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7FC"/>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DBB"/>
    <w:rsid w:val="001C6FB6"/>
    <w:rsid w:val="001D1842"/>
    <w:rsid w:val="001D18F4"/>
    <w:rsid w:val="001D1EAA"/>
    <w:rsid w:val="001D2965"/>
    <w:rsid w:val="001D29FD"/>
    <w:rsid w:val="001D412B"/>
    <w:rsid w:val="001D4FA8"/>
    <w:rsid w:val="001D504E"/>
    <w:rsid w:val="001D5EB5"/>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620C"/>
    <w:rsid w:val="001E7450"/>
    <w:rsid w:val="001E7D40"/>
    <w:rsid w:val="001F0201"/>
    <w:rsid w:val="001F0CA1"/>
    <w:rsid w:val="001F1488"/>
    <w:rsid w:val="001F1834"/>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3EF"/>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3D0D"/>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345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BB2"/>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3B6"/>
    <w:rsid w:val="002C6507"/>
    <w:rsid w:val="002C6BF4"/>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849"/>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53C"/>
    <w:rsid w:val="002F4657"/>
    <w:rsid w:val="002F4C7A"/>
    <w:rsid w:val="002F55B2"/>
    <w:rsid w:val="002F6B54"/>
    <w:rsid w:val="002F7A88"/>
    <w:rsid w:val="0030002B"/>
    <w:rsid w:val="003001D0"/>
    <w:rsid w:val="00300566"/>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444"/>
    <w:rsid w:val="00324E7A"/>
    <w:rsid w:val="003255A9"/>
    <w:rsid w:val="00325769"/>
    <w:rsid w:val="00325B85"/>
    <w:rsid w:val="00326166"/>
    <w:rsid w:val="00326C1A"/>
    <w:rsid w:val="003275DA"/>
    <w:rsid w:val="00327C4D"/>
    <w:rsid w:val="00327C80"/>
    <w:rsid w:val="00330C81"/>
    <w:rsid w:val="0033143D"/>
    <w:rsid w:val="00331D74"/>
    <w:rsid w:val="0033211A"/>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3B"/>
    <w:rsid w:val="003A6985"/>
    <w:rsid w:val="003A6D6C"/>
    <w:rsid w:val="003B019E"/>
    <w:rsid w:val="003B1E13"/>
    <w:rsid w:val="003B3117"/>
    <w:rsid w:val="003B5800"/>
    <w:rsid w:val="003B735C"/>
    <w:rsid w:val="003B7C7F"/>
    <w:rsid w:val="003C070F"/>
    <w:rsid w:val="003C1312"/>
    <w:rsid w:val="003C3310"/>
    <w:rsid w:val="003C40CB"/>
    <w:rsid w:val="003C45D2"/>
    <w:rsid w:val="003C4BD9"/>
    <w:rsid w:val="003C4C53"/>
    <w:rsid w:val="003C6D51"/>
    <w:rsid w:val="003C7216"/>
    <w:rsid w:val="003C77F4"/>
    <w:rsid w:val="003D0C47"/>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34B3"/>
    <w:rsid w:val="00405499"/>
    <w:rsid w:val="00406080"/>
    <w:rsid w:val="0040734E"/>
    <w:rsid w:val="00407604"/>
    <w:rsid w:val="00407AFD"/>
    <w:rsid w:val="00407B9F"/>
    <w:rsid w:val="00407F9F"/>
    <w:rsid w:val="00411120"/>
    <w:rsid w:val="004119CD"/>
    <w:rsid w:val="004122AC"/>
    <w:rsid w:val="004131D9"/>
    <w:rsid w:val="0041390E"/>
    <w:rsid w:val="00414BB3"/>
    <w:rsid w:val="00414CA6"/>
    <w:rsid w:val="00415963"/>
    <w:rsid w:val="0041669D"/>
    <w:rsid w:val="00416961"/>
    <w:rsid w:val="00416AC5"/>
    <w:rsid w:val="004201F7"/>
    <w:rsid w:val="00421C44"/>
    <w:rsid w:val="00421EAB"/>
    <w:rsid w:val="00422DE6"/>
    <w:rsid w:val="00422E8A"/>
    <w:rsid w:val="00423E08"/>
    <w:rsid w:val="0042735E"/>
    <w:rsid w:val="00433E63"/>
    <w:rsid w:val="00434BE2"/>
    <w:rsid w:val="00435C19"/>
    <w:rsid w:val="00435C42"/>
    <w:rsid w:val="00436F1B"/>
    <w:rsid w:val="00437000"/>
    <w:rsid w:val="00437A99"/>
    <w:rsid w:val="00440974"/>
    <w:rsid w:val="00442AF1"/>
    <w:rsid w:val="00442D22"/>
    <w:rsid w:val="00443438"/>
    <w:rsid w:val="00444277"/>
    <w:rsid w:val="00444983"/>
    <w:rsid w:val="00444E0B"/>
    <w:rsid w:val="00444F8C"/>
    <w:rsid w:val="004453C9"/>
    <w:rsid w:val="00445A1C"/>
    <w:rsid w:val="00445DE0"/>
    <w:rsid w:val="0044674B"/>
    <w:rsid w:val="00446771"/>
    <w:rsid w:val="004469DC"/>
    <w:rsid w:val="00450506"/>
    <w:rsid w:val="0045070B"/>
    <w:rsid w:val="00453767"/>
    <w:rsid w:val="00453897"/>
    <w:rsid w:val="00454503"/>
    <w:rsid w:val="004546DF"/>
    <w:rsid w:val="00454729"/>
    <w:rsid w:val="00454B84"/>
    <w:rsid w:val="004555BE"/>
    <w:rsid w:val="00455F90"/>
    <w:rsid w:val="00456287"/>
    <w:rsid w:val="004567A8"/>
    <w:rsid w:val="00456EF9"/>
    <w:rsid w:val="00456FB2"/>
    <w:rsid w:val="0046072B"/>
    <w:rsid w:val="004607BA"/>
    <w:rsid w:val="00460DFE"/>
    <w:rsid w:val="004638A5"/>
    <w:rsid w:val="00463D4C"/>
    <w:rsid w:val="004667D7"/>
    <w:rsid w:val="00466B68"/>
    <w:rsid w:val="00466CFA"/>
    <w:rsid w:val="00467069"/>
    <w:rsid w:val="004678D4"/>
    <w:rsid w:val="00470535"/>
    <w:rsid w:val="0047133D"/>
    <w:rsid w:val="0047197D"/>
    <w:rsid w:val="00471BD6"/>
    <w:rsid w:val="00471C06"/>
    <w:rsid w:val="00472291"/>
    <w:rsid w:val="00472352"/>
    <w:rsid w:val="00473363"/>
    <w:rsid w:val="004736A7"/>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0E99"/>
    <w:rsid w:val="004B194C"/>
    <w:rsid w:val="004B2F34"/>
    <w:rsid w:val="004B3D21"/>
    <w:rsid w:val="004B4346"/>
    <w:rsid w:val="004B4C38"/>
    <w:rsid w:val="004B5426"/>
    <w:rsid w:val="004B5622"/>
    <w:rsid w:val="004B73E3"/>
    <w:rsid w:val="004B740B"/>
    <w:rsid w:val="004B7AD9"/>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CEC"/>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3833"/>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54C7"/>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5AB3"/>
    <w:rsid w:val="005460C9"/>
    <w:rsid w:val="00546677"/>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158B"/>
    <w:rsid w:val="005831DD"/>
    <w:rsid w:val="00583D3F"/>
    <w:rsid w:val="0058472F"/>
    <w:rsid w:val="00584912"/>
    <w:rsid w:val="005861E0"/>
    <w:rsid w:val="005865D8"/>
    <w:rsid w:val="00586AD5"/>
    <w:rsid w:val="00586C11"/>
    <w:rsid w:val="00586DD7"/>
    <w:rsid w:val="00586F21"/>
    <w:rsid w:val="00592CAD"/>
    <w:rsid w:val="005936AE"/>
    <w:rsid w:val="005936AF"/>
    <w:rsid w:val="005944C2"/>
    <w:rsid w:val="005944E5"/>
    <w:rsid w:val="00594B87"/>
    <w:rsid w:val="0059503F"/>
    <w:rsid w:val="00595823"/>
    <w:rsid w:val="0059611C"/>
    <w:rsid w:val="00597C30"/>
    <w:rsid w:val="005A057D"/>
    <w:rsid w:val="005A29D6"/>
    <w:rsid w:val="005A2C0F"/>
    <w:rsid w:val="005A3E77"/>
    <w:rsid w:val="005A5317"/>
    <w:rsid w:val="005A5B67"/>
    <w:rsid w:val="005A6F63"/>
    <w:rsid w:val="005A7649"/>
    <w:rsid w:val="005A77C6"/>
    <w:rsid w:val="005A7971"/>
    <w:rsid w:val="005B0621"/>
    <w:rsid w:val="005B0D8E"/>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1AA"/>
    <w:rsid w:val="005D4EF4"/>
    <w:rsid w:val="005D5A2E"/>
    <w:rsid w:val="005D61AA"/>
    <w:rsid w:val="005D7677"/>
    <w:rsid w:val="005E0079"/>
    <w:rsid w:val="005E066C"/>
    <w:rsid w:val="005E2409"/>
    <w:rsid w:val="005E2C44"/>
    <w:rsid w:val="005E300B"/>
    <w:rsid w:val="005E3280"/>
    <w:rsid w:val="005E4C97"/>
    <w:rsid w:val="005E5A4E"/>
    <w:rsid w:val="005E64D8"/>
    <w:rsid w:val="005E79EB"/>
    <w:rsid w:val="005F0E08"/>
    <w:rsid w:val="005F1896"/>
    <w:rsid w:val="005F1E5C"/>
    <w:rsid w:val="005F3A43"/>
    <w:rsid w:val="005F48CD"/>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05D"/>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1AD"/>
    <w:rsid w:val="006407A8"/>
    <w:rsid w:val="00641134"/>
    <w:rsid w:val="00641863"/>
    <w:rsid w:val="006418C7"/>
    <w:rsid w:val="00641D32"/>
    <w:rsid w:val="006421D7"/>
    <w:rsid w:val="0064263E"/>
    <w:rsid w:val="006429F8"/>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1F8"/>
    <w:rsid w:val="0068422A"/>
    <w:rsid w:val="006853A9"/>
    <w:rsid w:val="00685676"/>
    <w:rsid w:val="00685CB5"/>
    <w:rsid w:val="0068764D"/>
    <w:rsid w:val="006906C2"/>
    <w:rsid w:val="00690A39"/>
    <w:rsid w:val="00690D77"/>
    <w:rsid w:val="00691881"/>
    <w:rsid w:val="00693412"/>
    <w:rsid w:val="00693A52"/>
    <w:rsid w:val="00694F02"/>
    <w:rsid w:val="00696285"/>
    <w:rsid w:val="00697CFF"/>
    <w:rsid w:val="006A0DED"/>
    <w:rsid w:val="006A15BC"/>
    <w:rsid w:val="006A1ADF"/>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0F95"/>
    <w:rsid w:val="006D15C2"/>
    <w:rsid w:val="006D1E5C"/>
    <w:rsid w:val="006D3462"/>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1D76"/>
    <w:rsid w:val="006F4221"/>
    <w:rsid w:val="006F495F"/>
    <w:rsid w:val="006F4DAF"/>
    <w:rsid w:val="006F6011"/>
    <w:rsid w:val="006F635E"/>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55E"/>
    <w:rsid w:val="00732E28"/>
    <w:rsid w:val="00733013"/>
    <w:rsid w:val="007336CD"/>
    <w:rsid w:val="00733CFB"/>
    <w:rsid w:val="00733D85"/>
    <w:rsid w:val="00734EE7"/>
    <w:rsid w:val="007359D7"/>
    <w:rsid w:val="00737007"/>
    <w:rsid w:val="00737030"/>
    <w:rsid w:val="007378BA"/>
    <w:rsid w:val="00740243"/>
    <w:rsid w:val="0074377F"/>
    <w:rsid w:val="00744523"/>
    <w:rsid w:val="007460BA"/>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56E3D"/>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8C9"/>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20CF"/>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4EC"/>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63BC"/>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505"/>
    <w:rsid w:val="008248D5"/>
    <w:rsid w:val="00826975"/>
    <w:rsid w:val="00827178"/>
    <w:rsid w:val="00827BE8"/>
    <w:rsid w:val="0083056C"/>
    <w:rsid w:val="00830A11"/>
    <w:rsid w:val="008316E1"/>
    <w:rsid w:val="0083245A"/>
    <w:rsid w:val="00832522"/>
    <w:rsid w:val="00832EE8"/>
    <w:rsid w:val="00833076"/>
    <w:rsid w:val="008341DD"/>
    <w:rsid w:val="008350B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25BE"/>
    <w:rsid w:val="0085317B"/>
    <w:rsid w:val="008537FC"/>
    <w:rsid w:val="008550EB"/>
    <w:rsid w:val="00855B68"/>
    <w:rsid w:val="00856163"/>
    <w:rsid w:val="0085631C"/>
    <w:rsid w:val="0085641C"/>
    <w:rsid w:val="0085649A"/>
    <w:rsid w:val="00856BD4"/>
    <w:rsid w:val="00860552"/>
    <w:rsid w:val="008633BB"/>
    <w:rsid w:val="008643E9"/>
    <w:rsid w:val="008651D0"/>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31C"/>
    <w:rsid w:val="008D0901"/>
    <w:rsid w:val="008D1335"/>
    <w:rsid w:val="008D1503"/>
    <w:rsid w:val="008D1CC6"/>
    <w:rsid w:val="008D2C81"/>
    <w:rsid w:val="008D3CC7"/>
    <w:rsid w:val="008D54BC"/>
    <w:rsid w:val="008D54D3"/>
    <w:rsid w:val="008D5FF6"/>
    <w:rsid w:val="008D62F9"/>
    <w:rsid w:val="008D665E"/>
    <w:rsid w:val="008D6B8C"/>
    <w:rsid w:val="008D7DB4"/>
    <w:rsid w:val="008E0711"/>
    <w:rsid w:val="008E0875"/>
    <w:rsid w:val="008E120E"/>
    <w:rsid w:val="008E185B"/>
    <w:rsid w:val="008E2964"/>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45B"/>
    <w:rsid w:val="008F5B85"/>
    <w:rsid w:val="008F77B1"/>
    <w:rsid w:val="008F797E"/>
    <w:rsid w:val="008F7CD0"/>
    <w:rsid w:val="00900ECE"/>
    <w:rsid w:val="00901BDA"/>
    <w:rsid w:val="009029D6"/>
    <w:rsid w:val="009031F0"/>
    <w:rsid w:val="009035C5"/>
    <w:rsid w:val="00904758"/>
    <w:rsid w:val="009051C8"/>
    <w:rsid w:val="00905409"/>
    <w:rsid w:val="00905831"/>
    <w:rsid w:val="00905879"/>
    <w:rsid w:val="00905B1B"/>
    <w:rsid w:val="00905B7E"/>
    <w:rsid w:val="00905D8C"/>
    <w:rsid w:val="0090634E"/>
    <w:rsid w:val="00906590"/>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072A"/>
    <w:rsid w:val="009B2BFE"/>
    <w:rsid w:val="009B3419"/>
    <w:rsid w:val="009B350B"/>
    <w:rsid w:val="009B3C37"/>
    <w:rsid w:val="009B3D69"/>
    <w:rsid w:val="009B4C97"/>
    <w:rsid w:val="009B5128"/>
    <w:rsid w:val="009B5A26"/>
    <w:rsid w:val="009B65E5"/>
    <w:rsid w:val="009B689D"/>
    <w:rsid w:val="009B6990"/>
    <w:rsid w:val="009B6C8E"/>
    <w:rsid w:val="009B6FA1"/>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5DE6"/>
    <w:rsid w:val="009D6213"/>
    <w:rsid w:val="009D63F9"/>
    <w:rsid w:val="009D69DE"/>
    <w:rsid w:val="009D7893"/>
    <w:rsid w:val="009E0D45"/>
    <w:rsid w:val="009E15D3"/>
    <w:rsid w:val="009E1690"/>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6AB"/>
    <w:rsid w:val="00A33D68"/>
    <w:rsid w:val="00A34027"/>
    <w:rsid w:val="00A34915"/>
    <w:rsid w:val="00A3555A"/>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6BA5"/>
    <w:rsid w:val="00A472E0"/>
    <w:rsid w:val="00A47E70"/>
    <w:rsid w:val="00A507A1"/>
    <w:rsid w:val="00A53691"/>
    <w:rsid w:val="00A55128"/>
    <w:rsid w:val="00A55835"/>
    <w:rsid w:val="00A570EF"/>
    <w:rsid w:val="00A578D5"/>
    <w:rsid w:val="00A609D9"/>
    <w:rsid w:val="00A61D78"/>
    <w:rsid w:val="00A61FDB"/>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4418"/>
    <w:rsid w:val="00B15481"/>
    <w:rsid w:val="00B15ABB"/>
    <w:rsid w:val="00B15B9E"/>
    <w:rsid w:val="00B16A7A"/>
    <w:rsid w:val="00B16EAB"/>
    <w:rsid w:val="00B16FD7"/>
    <w:rsid w:val="00B174FB"/>
    <w:rsid w:val="00B178FE"/>
    <w:rsid w:val="00B179AA"/>
    <w:rsid w:val="00B17FD1"/>
    <w:rsid w:val="00B208EB"/>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309"/>
    <w:rsid w:val="00B557B2"/>
    <w:rsid w:val="00B55E48"/>
    <w:rsid w:val="00B6023C"/>
    <w:rsid w:val="00B60923"/>
    <w:rsid w:val="00B614F8"/>
    <w:rsid w:val="00B619BE"/>
    <w:rsid w:val="00B61FEB"/>
    <w:rsid w:val="00B625C5"/>
    <w:rsid w:val="00B63583"/>
    <w:rsid w:val="00B636A6"/>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50B"/>
    <w:rsid w:val="00B8596C"/>
    <w:rsid w:val="00B85F49"/>
    <w:rsid w:val="00B85FE6"/>
    <w:rsid w:val="00B8620B"/>
    <w:rsid w:val="00B86576"/>
    <w:rsid w:val="00B87873"/>
    <w:rsid w:val="00B90FD9"/>
    <w:rsid w:val="00B93208"/>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9DC"/>
    <w:rsid w:val="00BA6D64"/>
    <w:rsid w:val="00BB03C5"/>
    <w:rsid w:val="00BB066A"/>
    <w:rsid w:val="00BB10DD"/>
    <w:rsid w:val="00BB399B"/>
    <w:rsid w:val="00BB4CBA"/>
    <w:rsid w:val="00BB5613"/>
    <w:rsid w:val="00BB5B59"/>
    <w:rsid w:val="00BB5CD7"/>
    <w:rsid w:val="00BB6430"/>
    <w:rsid w:val="00BB6A53"/>
    <w:rsid w:val="00BB6B31"/>
    <w:rsid w:val="00BB7446"/>
    <w:rsid w:val="00BB7605"/>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37F94"/>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EC7"/>
    <w:rsid w:val="00C53AB0"/>
    <w:rsid w:val="00C5442E"/>
    <w:rsid w:val="00C54BEB"/>
    <w:rsid w:val="00C5571D"/>
    <w:rsid w:val="00C55D04"/>
    <w:rsid w:val="00C56631"/>
    <w:rsid w:val="00C601AE"/>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0DCB"/>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28DF"/>
    <w:rsid w:val="00CF3630"/>
    <w:rsid w:val="00CF4BDA"/>
    <w:rsid w:val="00CF5168"/>
    <w:rsid w:val="00CF62BB"/>
    <w:rsid w:val="00CF6911"/>
    <w:rsid w:val="00CF7357"/>
    <w:rsid w:val="00CF7811"/>
    <w:rsid w:val="00D0140B"/>
    <w:rsid w:val="00D020D2"/>
    <w:rsid w:val="00D0291E"/>
    <w:rsid w:val="00D03EDD"/>
    <w:rsid w:val="00D04562"/>
    <w:rsid w:val="00D045B1"/>
    <w:rsid w:val="00D051A3"/>
    <w:rsid w:val="00D0592B"/>
    <w:rsid w:val="00D1105D"/>
    <w:rsid w:val="00D12684"/>
    <w:rsid w:val="00D12D35"/>
    <w:rsid w:val="00D13AF7"/>
    <w:rsid w:val="00D143EC"/>
    <w:rsid w:val="00D14BDC"/>
    <w:rsid w:val="00D1547D"/>
    <w:rsid w:val="00D15834"/>
    <w:rsid w:val="00D15D1D"/>
    <w:rsid w:val="00D17D34"/>
    <w:rsid w:val="00D20A32"/>
    <w:rsid w:val="00D22446"/>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1D61"/>
    <w:rsid w:val="00D83996"/>
    <w:rsid w:val="00D8495E"/>
    <w:rsid w:val="00D87752"/>
    <w:rsid w:val="00D9074A"/>
    <w:rsid w:val="00D9097D"/>
    <w:rsid w:val="00D934B7"/>
    <w:rsid w:val="00D94089"/>
    <w:rsid w:val="00D949C7"/>
    <w:rsid w:val="00D94E69"/>
    <w:rsid w:val="00D952E4"/>
    <w:rsid w:val="00D95402"/>
    <w:rsid w:val="00D95B22"/>
    <w:rsid w:val="00DA056C"/>
    <w:rsid w:val="00DA32E6"/>
    <w:rsid w:val="00DA32F7"/>
    <w:rsid w:val="00DA5655"/>
    <w:rsid w:val="00DA6E41"/>
    <w:rsid w:val="00DA7113"/>
    <w:rsid w:val="00DA7B9F"/>
    <w:rsid w:val="00DB09D8"/>
    <w:rsid w:val="00DB227D"/>
    <w:rsid w:val="00DB23F0"/>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5B07"/>
    <w:rsid w:val="00DC6190"/>
    <w:rsid w:val="00DC67AC"/>
    <w:rsid w:val="00DC6D5F"/>
    <w:rsid w:val="00DC7146"/>
    <w:rsid w:val="00DC7503"/>
    <w:rsid w:val="00DC7576"/>
    <w:rsid w:val="00DC7B6E"/>
    <w:rsid w:val="00DD0B00"/>
    <w:rsid w:val="00DD350D"/>
    <w:rsid w:val="00DD379B"/>
    <w:rsid w:val="00DD3B19"/>
    <w:rsid w:val="00DD3CBF"/>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59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453"/>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2EB3"/>
    <w:rsid w:val="00E54B20"/>
    <w:rsid w:val="00E54C23"/>
    <w:rsid w:val="00E54D81"/>
    <w:rsid w:val="00E574B5"/>
    <w:rsid w:val="00E57526"/>
    <w:rsid w:val="00E60B85"/>
    <w:rsid w:val="00E6129A"/>
    <w:rsid w:val="00E61597"/>
    <w:rsid w:val="00E62133"/>
    <w:rsid w:val="00E628BD"/>
    <w:rsid w:val="00E63E3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73E"/>
    <w:rsid w:val="00E77D37"/>
    <w:rsid w:val="00E80493"/>
    <w:rsid w:val="00E80FB6"/>
    <w:rsid w:val="00E82653"/>
    <w:rsid w:val="00E8277E"/>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8F"/>
    <w:rsid w:val="00EA1FBE"/>
    <w:rsid w:val="00EA251F"/>
    <w:rsid w:val="00EA6D06"/>
    <w:rsid w:val="00EA7266"/>
    <w:rsid w:val="00EB02CB"/>
    <w:rsid w:val="00EB08DC"/>
    <w:rsid w:val="00EB1D4C"/>
    <w:rsid w:val="00EB3BD5"/>
    <w:rsid w:val="00EB3E25"/>
    <w:rsid w:val="00EB4128"/>
    <w:rsid w:val="00EB4CC3"/>
    <w:rsid w:val="00EB52E7"/>
    <w:rsid w:val="00EB5621"/>
    <w:rsid w:val="00EB63D8"/>
    <w:rsid w:val="00EB6FF9"/>
    <w:rsid w:val="00EB7042"/>
    <w:rsid w:val="00EB70E9"/>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42EA"/>
    <w:rsid w:val="00ED58D4"/>
    <w:rsid w:val="00ED5D30"/>
    <w:rsid w:val="00ED5D53"/>
    <w:rsid w:val="00ED5F6D"/>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8C"/>
    <w:rsid w:val="00EF1C97"/>
    <w:rsid w:val="00EF2310"/>
    <w:rsid w:val="00EF236D"/>
    <w:rsid w:val="00EF27C3"/>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6982"/>
    <w:rsid w:val="00F076F4"/>
    <w:rsid w:val="00F10B16"/>
    <w:rsid w:val="00F1279F"/>
    <w:rsid w:val="00F12CA1"/>
    <w:rsid w:val="00F12DAD"/>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367AF"/>
    <w:rsid w:val="00F414C4"/>
    <w:rsid w:val="00F41B42"/>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813"/>
    <w:rsid w:val="00F84A2D"/>
    <w:rsid w:val="00F84C75"/>
    <w:rsid w:val="00F856C1"/>
    <w:rsid w:val="00F858AF"/>
    <w:rsid w:val="00F86253"/>
    <w:rsid w:val="00F868E5"/>
    <w:rsid w:val="00F86F5C"/>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3B9"/>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1F77"/>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7BC"/>
    <w:rsid w:val="00FF2943"/>
    <w:rsid w:val="00FF3828"/>
    <w:rsid w:val="00FF3A7C"/>
    <w:rsid w:val="00FF3F40"/>
    <w:rsid w:val="00FF42BC"/>
    <w:rsid w:val="00FF4F56"/>
    <w:rsid w:val="00FF5AE0"/>
    <w:rsid w:val="00FF5F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66655974">
      <w:bodyDiv w:val="1"/>
      <w:marLeft w:val="0"/>
      <w:marRight w:val="0"/>
      <w:marTop w:val="0"/>
      <w:marBottom w:val="0"/>
      <w:divBdr>
        <w:top w:val="none" w:sz="0" w:space="0" w:color="auto"/>
        <w:left w:val="none" w:sz="0" w:space="0" w:color="auto"/>
        <w:bottom w:val="none" w:sz="0" w:space="0" w:color="auto"/>
        <w:right w:val="none" w:sz="0" w:space="0" w:color="auto"/>
      </w:divBdr>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1410241">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E59BC-1351-424D-93AE-13187ACE9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4552</TotalTime>
  <Pages>5</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26</cp:revision>
  <cp:lastPrinted>2009-04-22T01:01:00Z</cp:lastPrinted>
  <dcterms:created xsi:type="dcterms:W3CDTF">2022-01-25T08:30:00Z</dcterms:created>
  <dcterms:modified xsi:type="dcterms:W3CDTF">2022-04-25T22:27:00Z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(3)+R/ubASfFtDzPstHP/FJGlYunj6M+uBiuK8y7ZdkxWk7AkuaqSuofUgXMu19vp7rzUlWrSQb
vXuoXobF8HznG112brWAOqkneSf6DjmStE3fP9zGdAyXc8sj/vPbDC0FOxMaeU1GkVE77q+t
ml+TlDTHBeOs4lXaBewx6cqYLW/SPi5YvYNrs5n7mfV+TPRTLltPtJnR8YDlmJhYllG6RT/8
3/QmlfyJEtj+fOcPFm</vt:lpwstr>
  </property>
  <property fmtid="{D5CDD505-2E9C-101B-9397-08002B2CF9AE}" pid="17" name="_2015_ms_pID_725343_00">
    <vt:lpwstr>_2015_ms_pID_725343</vt:lpwstr>
  </property>
  <property fmtid="{D5CDD505-2E9C-101B-9397-08002B2CF9AE}" pid="18" name="_2015_ms_pID_7253431">
    <vt:lpwstr>71WnRO9yfJA32qoy9XK7dBs7HNdwBpmQqrvtwcUt4Iof9si4R1ZtwT
NqcySoujUI8zQq2JRNPp0jc1j3X0d/8uIxHBm3G0YFqNcw4maLkCAbmhC4k4M1e5DTAIn3w3
idyaeEBBobTJDjcc1ZDFWZxBqq3mXxABl5+PXq1wYpUhDqxdFpk4P7L0AYZjXgMSK+yUe2kH
A/Bpz+XFkjkxXsUpkHOZ0zPfnGMJHTvFz/Kg</vt:lpwstr>
  </property>
  <property fmtid="{D5CDD505-2E9C-101B-9397-08002B2CF9AE}" pid="19" name="_2015_ms_pID_7253431_00">
    <vt:lpwstr>_2015_ms_pID_7253431</vt:lpwstr>
  </property>
  <property fmtid="{D5CDD505-2E9C-101B-9397-08002B2CF9AE}" pid="20" name="_2015_ms_pID_7253432">
    <vt:lpwstr>P4oZaMmQBsWtam+q702LikhZ8yiDlfo8Sn3v
9ONehmRDFaWBo8NIAJ6+v8XwQZ2z0tf46uUxKZPQ3Mpb+52eqrE=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1650922111</vt:lpwstr>
  </property>
</Properties>
</file>